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ascii="Arial" w:hAnsi="Arial" w:eastAsia="Times New Roman" w:cs="Arial"/>
          <w:b/>
          <w:sz w:val="24"/>
          <w:szCs w:val="24"/>
          <w:lang w:eastAsia="ru-RU"/>
        </w:rPr>
      </w:pPr>
    </w:p>
    <w:p>
      <w:pPr>
        <w:keepNext w:val="0"/>
        <w:keepLines w:val="0"/>
        <w:pageBreakBefore w:val="0"/>
        <w:kinsoku/>
        <w:wordWrap/>
        <w:overflowPunct/>
        <w:topLinePunct w:val="0"/>
        <w:bidi w:val="0"/>
        <w:snapToGrid/>
        <w:spacing w:after="0" w:line="240" w:lineRule="auto"/>
        <w:ind w:firstLine="300" w:firstLineChars="125"/>
        <w:textAlignment w:val="auto"/>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08.12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72</w:t>
      </w:r>
    </w:p>
    <w:p>
      <w:pPr>
        <w:keepNext w:val="0"/>
        <w:keepLines w:val="0"/>
        <w:pageBreakBefore w:val="0"/>
        <w:kinsoku/>
        <w:wordWrap/>
        <w:overflowPunct/>
        <w:topLinePunct w:val="0"/>
        <w:bidi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val="0"/>
          <w:bCs w:val="0"/>
          <w:kern w:val="28"/>
          <w:sz w:val="24"/>
          <w:szCs w:val="24"/>
          <w:lang w:eastAsia="ru-RU"/>
        </w:rPr>
      </w:pP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«Перераспределение </w:t>
      </w: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земель и (или) земельных участков, находящихся в </w:t>
      </w: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муниципальной собственности и земельных участков, </w:t>
      </w:r>
    </w:p>
    <w:p>
      <w:pPr>
        <w:keepNext w:val="0"/>
        <w:keepLines w:val="0"/>
        <w:pageBreakBefore w:val="0"/>
        <w:kinsoku/>
        <w:wordWrap/>
        <w:overflowPunct/>
        <w:topLinePunct w:val="0"/>
        <w:bidi w:val="0"/>
        <w:snapToGrid/>
        <w:spacing w:after="0" w:line="240" w:lineRule="auto"/>
        <w:ind w:firstLine="300" w:firstLineChars="125"/>
        <w:jc w:val="both"/>
        <w:textAlignment w:val="auto"/>
        <w:outlineLvl w:val="0"/>
        <w:rPr>
          <w:rFonts w:ascii="Arial" w:hAnsi="Arial" w:eastAsia="Times New Roman" w:cs="Arial"/>
          <w:b/>
          <w:bCs/>
          <w:kern w:val="28"/>
          <w:sz w:val="24"/>
          <w:szCs w:val="24"/>
          <w:lang w:eastAsia="ru-RU"/>
        </w:rPr>
      </w:pPr>
      <w:r>
        <w:rPr>
          <w:rFonts w:ascii="Arial" w:hAnsi="Arial" w:eastAsia="Times New Roman" w:cs="Arial"/>
          <w:b w:val="0"/>
          <w:bCs w:val="0"/>
          <w:kern w:val="28"/>
          <w:sz w:val="24"/>
          <w:szCs w:val="24"/>
          <w:lang w:eastAsia="ru-RU"/>
        </w:rPr>
        <w:t>находящихся в частной собственности»</w:t>
      </w:r>
    </w:p>
    <w:p>
      <w:pPr>
        <w:keepNext w:val="0"/>
        <w:keepLines w:val="0"/>
        <w:pageBreakBefore w:val="0"/>
        <w:widowControl w:val="0"/>
        <w:tabs>
          <w:tab w:val="left" w:pos="0"/>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p>
    <w:p>
      <w:pPr>
        <w:keepNext w:val="0"/>
        <w:keepLines w:val="0"/>
        <w:pageBreakBefore w:val="0"/>
        <w:widowControl w:val="0"/>
        <w:tabs>
          <w:tab w:val="left" w:pos="0"/>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Calibri" w:cs="Arial"/>
          <w:sz w:val="24"/>
          <w:szCs w:val="24"/>
          <w:lang w:eastAsia="ru-RU"/>
        </w:rPr>
      </w:pPr>
      <w:r>
        <w:rPr>
          <w:rFonts w:ascii="Arial" w:hAnsi="Arial" w:eastAsia="Calibri" w:cs="Arial"/>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w:t>
      </w: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lang w:eastAsia="ru-RU"/>
        </w:rPr>
      </w:pPr>
      <w:r>
        <w:rPr>
          <w:rFonts w:ascii="Arial" w:hAnsi="Arial" w:eastAsia="Calibri" w:cs="Arial"/>
          <w:sz w:val="24"/>
          <w:szCs w:val="24"/>
          <w:lang w:eastAsia="ru-RU"/>
        </w:rPr>
        <w:t>ПОСТАНОВЛЯЕТ:</w:t>
      </w:r>
    </w:p>
    <w:p>
      <w:pPr>
        <w:spacing w:after="0" w:line="240" w:lineRule="auto"/>
        <w:ind w:firstLine="709"/>
        <w:jc w:val="both"/>
        <w:rPr>
          <w:rFonts w:ascii="Arial" w:hAnsi="Arial" w:eastAsia="Calibri" w:cs="Arial"/>
          <w:bCs/>
          <w:kern w:val="28"/>
          <w:sz w:val="24"/>
          <w:szCs w:val="24"/>
          <w:lang w:eastAsia="ru-RU"/>
        </w:rPr>
      </w:pPr>
      <w:r>
        <w:rPr>
          <w:rFonts w:ascii="Arial" w:hAnsi="Arial" w:eastAsia="Calibri" w:cs="Arial"/>
          <w:bCs/>
          <w:kern w:val="28"/>
          <w:sz w:val="24"/>
          <w:szCs w:val="24"/>
          <w:lang w:eastAsia="ru-RU"/>
        </w:rPr>
        <w:t xml:space="preserve">1. Утвердить административный регламент по предоставлению муниципальной услуги </w:t>
      </w:r>
      <w:r>
        <w:rPr>
          <w:rFonts w:ascii="Arial" w:hAnsi="Arial" w:eastAsia="Times New Roman" w:cs="Arial"/>
          <w:bCs/>
          <w:kern w:val="28"/>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ascii="Arial" w:hAnsi="Arial" w:eastAsia="Calibri" w:cs="Arial"/>
          <w:bCs/>
          <w:kern w:val="28"/>
          <w:sz w:val="24"/>
          <w:szCs w:val="24"/>
          <w:lang w:eastAsia="ru-RU"/>
        </w:rPr>
        <w:t>согласно приложению к настоящему постановлению.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Признать утратившими силу постановление администрации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от 29.06.2016 г. № 52 «Об утверждении административного регламента админимтрации Солдатского сельского поселения Острогожского муниципального района Воронежской области по предоставлению муниципальной услуги </w:t>
      </w:r>
      <w:r>
        <w:rPr>
          <w:rFonts w:ascii="Arial" w:hAnsi="Arial" w:eastAsia="Times New Roman" w:cs="Arial"/>
          <w:bCs/>
          <w:sz w:val="24"/>
          <w:szCs w:val="24"/>
          <w:lang w:eastAsia="ru-RU"/>
        </w:rPr>
        <w:t>«Заключение соглашения о п</w:t>
      </w:r>
      <w:r>
        <w:rPr>
          <w:rFonts w:ascii="Arial" w:hAnsi="Arial" w:eastAsia="Times New Roman" w:cs="Arial"/>
          <w:sz w:val="24"/>
          <w:szCs w:val="24"/>
          <w:lang w:eastAsia="ru-RU"/>
        </w:rPr>
        <w:t>ерераспределении земельных участков, находящихся в муниципальной собственности и земельных участков, находящихся в частной собственности</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 официального 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Солдатского сельского поселения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 И.Е.Просянников</w:t>
      </w:r>
    </w:p>
    <w:p>
      <w:pPr>
        <w:tabs>
          <w:tab w:val="left" w:pos="5103"/>
        </w:tabs>
        <w:spacing w:after="0" w:line="240" w:lineRule="auto"/>
        <w:ind w:left="5720" w:leftChars="26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bookmarkStart w:id="26" w:name="_GoBack"/>
      <w:bookmarkEnd w:id="26"/>
      <w:r>
        <w:rPr>
          <w:rFonts w:ascii="Arial" w:hAnsi="Arial" w:eastAsia="Times New Roman" w:cs="Arial"/>
          <w:sz w:val="24"/>
          <w:szCs w:val="24"/>
          <w:lang w:eastAsia="ru-RU"/>
        </w:rPr>
        <w:t>Приложение</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к постановлению администрации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Солдатского сельского поселения   </w:t>
      </w:r>
    </w:p>
    <w:p>
      <w:pPr>
        <w:spacing w:after="0" w:line="240" w:lineRule="auto"/>
        <w:ind w:left="5720" w:leftChars="2600" w:firstLine="0" w:firstLineChars="0"/>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08.12.</w:t>
      </w:r>
      <w:r>
        <w:rPr>
          <w:rFonts w:ascii="Arial" w:hAnsi="Arial" w:eastAsia="Times New Roman" w:cs="Arial"/>
          <w:sz w:val="24"/>
          <w:szCs w:val="24"/>
          <w:lang w:eastAsia="ru-RU"/>
        </w:rPr>
        <w:t>2023 г.  №</w:t>
      </w:r>
      <w:r>
        <w:rPr>
          <w:rFonts w:hint="default" w:ascii="Arial" w:hAnsi="Arial" w:eastAsia="Times New Roman" w:cs="Arial"/>
          <w:sz w:val="24"/>
          <w:szCs w:val="24"/>
          <w:lang w:val="en-US" w:eastAsia="ru-RU"/>
        </w:rPr>
        <w:t xml:space="preserve"> 72</w:t>
      </w:r>
    </w:p>
    <w:p>
      <w:pPr>
        <w:spacing w:after="0" w:line="240" w:lineRule="auto"/>
        <w:ind w:firstLine="709"/>
        <w:jc w:val="right"/>
        <w:rPr>
          <w:rFonts w:ascii="Arial" w:hAnsi="Arial" w:eastAsia="Times New Roman" w:cs="Arial"/>
          <w:bCs/>
          <w:kern w:val="28"/>
          <w:sz w:val="24"/>
          <w:szCs w:val="24"/>
          <w:lang w:eastAsia="ru-RU"/>
        </w:rPr>
      </w:pPr>
      <w:r>
        <w:rPr>
          <w:rFonts w:ascii="Arial" w:hAnsi="Arial" w:eastAsia="Times New Roman" w:cs="Arial"/>
          <w:sz w:val="24"/>
          <w:szCs w:val="24"/>
          <w:lang w:eastAsia="ru-RU"/>
        </w:rPr>
        <w:t xml:space="preserve">                 </w:t>
      </w:r>
    </w:p>
    <w:p>
      <w:pPr>
        <w:spacing w:after="0" w:line="240" w:lineRule="auto"/>
        <w:ind w:firstLine="709"/>
        <w:jc w:val="center"/>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Административный регламент</w:t>
      </w:r>
    </w:p>
    <w:p>
      <w:pPr>
        <w:spacing w:after="0" w:line="240" w:lineRule="auto"/>
        <w:ind w:firstLine="709"/>
        <w:jc w:val="center"/>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I. Общие положения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 Предмет регулирования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муниципальной услуги </w:t>
      </w:r>
      <w:r>
        <w:rPr>
          <w:rFonts w:ascii="Arial" w:hAnsi="Arial" w:eastAsia="Times New Roman" w:cs="Arial"/>
          <w:bCs/>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ascii="Arial" w:hAnsi="Arial" w:eastAsia="Times New Roman" w:cs="Arial"/>
          <w:sz w:val="24"/>
          <w:szCs w:val="24"/>
          <w:lang w:eastAsia="ru-RU"/>
        </w:rPr>
        <w:t xml:space="preserve">на территории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(далее – Административный регламент, муниципальная услуга).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1.1.1. 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предоставляет муниципальную услугу «П</w:t>
      </w:r>
      <w:r>
        <w:rPr>
          <w:rFonts w:ascii="Arial" w:hAnsi="Arial" w:eastAsia="Times New Roman" w:cs="Arial"/>
          <w:bCs/>
          <w:sz w:val="24"/>
          <w:szCs w:val="24"/>
          <w:lang w:eastAsia="ru-RU"/>
        </w:rPr>
        <w:t xml:space="preserve">ерераспределение земель и (или) земельных участков, находящихся в муниципальной собственности </w:t>
      </w:r>
      <w:r>
        <w:rPr>
          <w:rFonts w:ascii="Arial" w:hAnsi="Arial" w:eastAsia="Times New Roman" w:cs="Arial"/>
          <w:sz w:val="24"/>
          <w:szCs w:val="24"/>
          <w:lang w:eastAsia="ru-RU"/>
        </w:rPr>
        <w:t>и земельных участков, находящихся в частной собственности»*(далее – Муниципальная услуга).»</w:t>
      </w:r>
    </w:p>
    <w:p>
      <w:pPr>
        <w:keepNext w:val="0"/>
        <w:keepLines w:val="0"/>
        <w:pageBreakBefore w:val="0"/>
        <w:tabs>
          <w:tab w:val="left" w:pos="270"/>
        </w:tabs>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(далее – Администрация), должностных лиц Администрации, работников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 Круг Заявителей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0" w:name="Par28"/>
      <w:bookmarkEnd w:id="0"/>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2.1. Лицами, имеющими право на получение Муниципальной услуги, </w:t>
      </w:r>
      <w:r>
        <w:rPr>
          <w:rFonts w:ascii="Arial" w:hAnsi="Arial" w:eastAsia="Times New Roman" w:cs="Arial"/>
          <w:bCs/>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ascii="Arial" w:hAnsi="Arial" w:eastAsia="Times New Roman"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keepNext w:val="0"/>
        <w:keepLines w:val="0"/>
        <w:pageBreakBefore w:val="0"/>
        <w:tabs>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keepNext w:val="0"/>
        <w:keepLines w:val="0"/>
        <w:pageBreakBefore w:val="0"/>
        <w:tabs>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 Требования к порядку информирования о предоставлении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tabs>
          <w:tab w:val="left" w:pos="128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Pr>
          <w:rFonts w:ascii="Arial" w:hAnsi="Arial" w:eastAsia="Calibri" w:cs="Arial"/>
          <w:sz w:val="24"/>
          <w:szCs w:val="24"/>
          <w:lang w:eastAsia="ru-RU"/>
        </w:rPr>
        <w:t>Солдатского сельского поселения Острогожского муниципального района Воронежской области</w:t>
      </w:r>
      <w:r>
        <w:rPr>
          <w:rFonts w:ascii="Arial" w:hAnsi="Arial" w:eastAsia="Times New Roman" w:cs="Arial"/>
          <w:spacing w:val="7"/>
          <w:sz w:val="24"/>
          <w:szCs w:val="24"/>
          <w:lang w:eastAsia="ru-RU"/>
        </w:rPr>
        <w:t xml:space="preserve"> (далее – Администрация).</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3.2. На официальном сайте Администрации Солдатского сельского поселения (</w:t>
      </w:r>
      <w:r>
        <w:rPr>
          <w:rFonts w:ascii="Arial" w:hAnsi="Arial" w:cs="Arial"/>
          <w:bCs/>
          <w:sz w:val="24"/>
          <w:szCs w:val="24"/>
          <w:shd w:val="clear" w:color="auto" w:fill="FFFFFF"/>
        </w:rPr>
        <w:t>https://soldat</w:t>
      </w:r>
      <w:r>
        <w:rPr>
          <w:rFonts w:ascii="Arial" w:hAnsi="Arial" w:cs="Arial"/>
          <w:bCs/>
          <w:sz w:val="24"/>
          <w:szCs w:val="24"/>
          <w:shd w:val="clear" w:color="auto" w:fill="FFFFFF"/>
          <w:lang w:val="en-US"/>
        </w:rPr>
        <w: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 перерыв: с 12.00 до 13.00.</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rPr>
      </w:pPr>
      <w:r>
        <w:rPr>
          <w:rFonts w:ascii="Arial" w:hAnsi="Arial" w:eastAsia="Times New Roman" w:cs="Arial"/>
          <w:sz w:val="24"/>
          <w:szCs w:val="24"/>
        </w:rPr>
        <w:t>Адрес электронной почты администрации:</w:t>
      </w:r>
      <w:r>
        <w:rPr>
          <w:rFonts w:ascii="Arial" w:hAnsi="Arial" w:eastAsia="Times New Roman" w:cs="Arial"/>
          <w:color w:val="auto"/>
          <w:sz w:val="24"/>
          <w:szCs w:val="24"/>
        </w:rPr>
        <w:t xml:space="preserve"> </w:t>
      </w:r>
      <w:r>
        <w:rPr>
          <w:color w:val="auto"/>
        </w:rPr>
        <w:fldChar w:fldCharType="begin"/>
      </w:r>
      <w:r>
        <w:rPr>
          <w:color w:val="auto"/>
        </w:rPr>
        <w:instrText xml:space="preserve"> HYPERLINK "mailto:soldat.ostro@govvrn.ru" </w:instrText>
      </w:r>
      <w:r>
        <w:rPr>
          <w:color w:val="auto"/>
        </w:rPr>
        <w:fldChar w:fldCharType="separate"/>
      </w:r>
      <w:r>
        <w:rPr>
          <w:rStyle w:val="8"/>
          <w:rFonts w:ascii="Arial" w:hAnsi="Arial" w:cs="Arial"/>
          <w:color w:val="auto"/>
          <w:sz w:val="24"/>
          <w:szCs w:val="24"/>
          <w:lang w:val="en-US"/>
        </w:rPr>
        <w:t>soldat</w:t>
      </w:r>
      <w:r>
        <w:rPr>
          <w:rStyle w:val="8"/>
          <w:rFonts w:ascii="Arial" w:hAnsi="Arial" w:cs="Arial"/>
          <w:color w:val="auto"/>
          <w:sz w:val="24"/>
          <w:szCs w:val="24"/>
        </w:rPr>
        <w:t>.</w:t>
      </w:r>
      <w:r>
        <w:rPr>
          <w:rStyle w:val="8"/>
          <w:rFonts w:ascii="Arial" w:hAnsi="Arial" w:cs="Arial"/>
          <w:color w:val="auto"/>
          <w:sz w:val="24"/>
          <w:szCs w:val="24"/>
          <w:lang w:val="en-US"/>
        </w:rPr>
        <w:t>ostro</w:t>
      </w:r>
      <w:r>
        <w:rPr>
          <w:rStyle w:val="8"/>
          <w:rFonts w:ascii="Arial" w:hAnsi="Arial" w:cs="Arial"/>
          <w:color w:val="auto"/>
          <w:sz w:val="24"/>
          <w:szCs w:val="24"/>
        </w:rPr>
        <w:t>@</w:t>
      </w:r>
      <w:r>
        <w:rPr>
          <w:rStyle w:val="8"/>
          <w:rFonts w:ascii="Arial" w:hAnsi="Arial" w:cs="Arial"/>
          <w:color w:val="auto"/>
          <w:sz w:val="24"/>
          <w:szCs w:val="24"/>
          <w:lang w:val="en-US"/>
        </w:rPr>
        <w:t>govvrn</w:t>
      </w:r>
      <w:r>
        <w:rPr>
          <w:rStyle w:val="8"/>
          <w:rFonts w:ascii="Arial" w:hAnsi="Arial" w:cs="Arial"/>
          <w:color w:val="auto"/>
          <w:sz w:val="24"/>
          <w:szCs w:val="24"/>
        </w:rPr>
        <w:t>.</w:t>
      </w:r>
      <w:r>
        <w:rPr>
          <w:rStyle w:val="8"/>
          <w:rFonts w:ascii="Arial" w:hAnsi="Arial" w:cs="Arial"/>
          <w:color w:val="auto"/>
          <w:sz w:val="24"/>
          <w:szCs w:val="24"/>
          <w:lang w:val="en-US"/>
        </w:rPr>
        <w:t>ru</w:t>
      </w:r>
      <w:r>
        <w:rPr>
          <w:rStyle w:val="8"/>
          <w:rFonts w:ascii="Arial" w:hAnsi="Arial" w:cs="Arial"/>
          <w:color w:val="auto"/>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3.3. Информирование Заявителей по вопросам предоставления Муниципальной услуги осуществляется: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3.6. На сайте Администрации дополнительно размещаются: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полные наименования и почтовые адреса Администрации, предоставляющей Муниципальную услугу;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 перечень лиц, имеющих право на получение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II. Стандарт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4. Наименование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 Наименование органа, предоставляющего Муниципальную услугу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 (далее – Администрация).</w:t>
      </w:r>
    </w:p>
    <w:p>
      <w:pPr>
        <w:keepNext w:val="0"/>
        <w:keepLines w:val="0"/>
        <w:pageBreakBefore w:val="0"/>
        <w:tabs>
          <w:tab w:val="left" w:pos="125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bookmarkStart w:id="1" w:name="Par84"/>
      <w:bookmarkEnd w:id="1"/>
      <w:r>
        <w:rPr>
          <w:rFonts w:ascii="Arial" w:hAnsi="Arial" w:eastAsia="Times New Roman"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keepNext w:val="0"/>
        <w:keepLines w:val="0"/>
        <w:pageBreakBefore w:val="0"/>
        <w:shd w:val="clear" w:color="auto" w:fill="FFFFFF"/>
        <w:tabs>
          <w:tab w:val="left" w:pos="125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keepNext w:val="0"/>
        <w:keepLines w:val="0"/>
        <w:pageBreakBefore w:val="0"/>
        <w:shd w:val="clear" w:color="auto" w:fill="FFFFFF"/>
        <w:tabs>
          <w:tab w:val="left" w:pos="125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5.5. При предоставлении Муниципальной услуги Администрация взаимодействует с:</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25 от 28.12.2015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6. Результат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2" w:name="Par94"/>
      <w:bookmarkEnd w:id="2"/>
      <w:r>
        <w:rPr>
          <w:rFonts w:ascii="Arial" w:hAnsi="Arial" w:eastAsia="Times New Roman" w:cs="Arial"/>
          <w:sz w:val="24"/>
          <w:szCs w:val="24"/>
          <w:lang w:eastAsia="ru-RU"/>
        </w:rPr>
        <w:t>6.1. Результатом предоставления Муниципальной услуги являются: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6.1.1.Подготовка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6.1.3. Промежуточными результатами предоставления Муниципальной услуги являются: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4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5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6.1.4. Возврат заявления о перераспределении земельных участков </w:t>
      </w:r>
      <w:r>
        <w:rPr>
          <w:rFonts w:ascii="Arial" w:hAnsi="Arial" w:eastAsia="Times New Roman" w:cs="Arial"/>
          <w:bCs/>
          <w:sz w:val="24"/>
          <w:szCs w:val="24"/>
          <w:lang w:eastAsia="ru-RU"/>
        </w:rPr>
        <w:t xml:space="preserve">Заявителю при наличии оснований, указанных в пункте 11.2. Административного регламента.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6.1.5. Результат предоставления услуги, указанный в пункте 6.1.1, 6.1.2 настоящего Административного регламента:</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направляется Заявителю в форме электронного документа, подписанного усиленной квалифицированной электронной подписью главы Солдатского сельского поселения в личный кабинет на ЕПГУ, РПГУ, на адрес электронной почты в случае, если такой способ указан Заявителем;</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6.2. Состав реквизитов документа, содержащего решение о предоставлении муниципальной услуги: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7. Срок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Срок предоставления Муниципальной услуги в соответствии с вариантом 1:</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bCs/>
          <w:sz w:val="24"/>
          <w:szCs w:val="24"/>
          <w:lang w:eastAsia="ru-RU"/>
        </w:rPr>
      </w:pPr>
      <w:r>
        <w:rPr>
          <w:rFonts w:ascii="Arial" w:hAnsi="Arial" w:eastAsia="Times New Roman" w:cs="Arial"/>
          <w:sz w:val="24"/>
          <w:szCs w:val="24"/>
          <w:lang w:eastAsia="ru-RU"/>
        </w:rPr>
        <w:t xml:space="preserve">7.4. </w:t>
      </w:r>
      <w:r>
        <w:rPr>
          <w:rFonts w:ascii="Arial" w:hAnsi="Arial" w:eastAsia="Times New Roman"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8. Правовые основания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8.1. Основными нормативными правовыми актами, регулирующими предоставление Муниципальной услуги, являются: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Конституция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Земельный кодекс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Градостроительный кодекс Российской Федерации;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25.10.2001 № 137-ФЗ «О введении в действие Земельного кодекса Российской Федерации»;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bCs/>
          <w:iCs/>
          <w:sz w:val="24"/>
          <w:szCs w:val="24"/>
          <w:lang w:eastAsia="ru-RU"/>
        </w:rPr>
      </w:pPr>
      <w:r>
        <w:rPr>
          <w:rFonts w:ascii="Arial" w:hAnsi="Arial" w:eastAsia="Times New Roman" w:cs="Arial"/>
          <w:sz w:val="24"/>
          <w:szCs w:val="24"/>
          <w:lang w:eastAsia="ru-RU"/>
        </w:rPr>
        <w:t xml:space="preserve">- </w:t>
      </w:r>
      <w:r>
        <w:rPr>
          <w:rFonts w:ascii="Arial" w:hAnsi="Arial" w:eastAsia="Times New Roman" w:cs="Arial"/>
          <w:bCs/>
          <w:iCs/>
          <w:sz w:val="24"/>
          <w:szCs w:val="24"/>
          <w:lang w:eastAsia="ru-RU"/>
        </w:rPr>
        <w:t>Федеральный закон от 24.07.2007 № 221-ФЗ «О кадастровой деятельности»;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27.07.2010 № 210-ФЗ «Об организации предоставления государственных и муниципальных услуг»;</w:t>
      </w:r>
    </w:p>
    <w:p>
      <w:pPr>
        <w:keepNext w:val="0"/>
        <w:keepLines w:val="0"/>
        <w:pageBreakBefore w:val="0"/>
        <w:tabs>
          <w:tab w:val="left" w:pos="1341"/>
        </w:tabs>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06.10.2003 № 131-ФЗ «Об общих принципах организации местного самоуправления в Российской Федерации»;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27.07.2006 № 152-ФЗ «О персональных данных»;</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06.04.2011 № 63-ФЗ «Об электронной подписи»;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 иными действующими в данной сфере нормативными правовыми актами.</w:t>
      </w:r>
    </w:p>
    <w:p>
      <w:pPr>
        <w:keepNext w:val="0"/>
        <w:keepLines w:val="0"/>
        <w:pageBreakBefore w:val="0"/>
        <w:tabs>
          <w:tab w:val="left" w:pos="1341"/>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https://povorino-r20.gosweb.gosuslugi.ru.</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порядок их представления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3" w:name="Par126"/>
      <w:bookmarkEnd w:id="3"/>
      <w:r>
        <w:rPr>
          <w:rFonts w:ascii="Arial" w:hAnsi="Arial" w:eastAsia="Times New Roman" w:cs="Arial"/>
          <w:sz w:val="24"/>
          <w:szCs w:val="24"/>
          <w:lang w:eastAsia="ru-RU"/>
        </w:rPr>
        <w:t>9.1. Для получения Муниципальной услуги Заявитель представляет: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форме электронного документа в личном кабинете на ЕПГУ, РПГУ, по электронной почте;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на бумажном носителе в виде распечатанного экземпляра документа в Администрации,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на бумажном носителе в Администрации,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9.1.2. Документ, удостоверяющий личность Заявителя, представителя.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keepNext w:val="0"/>
        <w:keepLines w:val="0"/>
        <w:pageBreakBefore w:val="0"/>
        <w:tabs>
          <w:tab w:val="left" w:pos="0"/>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lang w:eastAsia="ru-RU"/>
        </w:rPr>
      </w:pPr>
      <w:r>
        <w:rPr>
          <w:rFonts w:ascii="Arial" w:hAnsi="Arial" w:eastAsia="Times New Roman"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pPr>
        <w:keepNext w:val="0"/>
        <w:keepLines w:val="0"/>
        <w:pageBreakBefore w:val="0"/>
        <w:tabs>
          <w:tab w:val="left" w:pos="0"/>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lang w:eastAsia="ru-RU"/>
        </w:rPr>
      </w:pPr>
      <w:r>
        <w:rPr>
          <w:rFonts w:ascii="Arial" w:hAnsi="Arial" w:eastAsia="Times New Roman" w:cs="Arial"/>
          <w:iCs/>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pPr>
        <w:keepNext w:val="0"/>
        <w:keepLines w:val="0"/>
        <w:pageBreakBefore w:val="0"/>
        <w:tabs>
          <w:tab w:val="left" w:pos="0"/>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lang w:eastAsia="ru-RU"/>
        </w:rPr>
      </w:pPr>
      <w:r>
        <w:rPr>
          <w:rFonts w:ascii="Arial" w:hAnsi="Arial" w:eastAsia="Times New Roman"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pPr>
        <w:keepNext w:val="0"/>
        <w:keepLines w:val="0"/>
        <w:pageBreakBefore w:val="0"/>
        <w:tabs>
          <w:tab w:val="left" w:pos="0"/>
          <w:tab w:val="left" w:pos="567"/>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lang w:eastAsia="ru-RU"/>
        </w:rPr>
      </w:pPr>
      <w:r>
        <w:rPr>
          <w:rFonts w:ascii="Arial" w:hAnsi="Arial" w:eastAsia="Times New Roman" w:cs="Arial"/>
          <w:iCs/>
          <w:spacing w:val="1"/>
          <w:sz w:val="24"/>
          <w:szCs w:val="24"/>
          <w:lang w:eastAsia="ru-RU"/>
        </w:rPr>
        <w:t xml:space="preserve">Заявитель вправе представить документы, подтверждающие допущенную опечатку и (или) ошибку.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4" w:name="Par156"/>
      <w:bookmarkEnd w:id="4"/>
      <w:r>
        <w:rPr>
          <w:rFonts w:ascii="Arial" w:hAnsi="Arial" w:eastAsia="Times New Roman"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указанные в пунктах 10.1.1. – 10.1.4. Заявитель вправе представить самостоятельно.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10.2. При предоставлении Муниципальной услуги запрещается требовать от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 Исчерпывающий перечень оснований для отказа в приеме документов, необходимых для предоставления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Муниципальной услуги и возвращения заявления о предоставлении Муниципальной услуги Заявителю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5" w:name="Par174"/>
      <w:bookmarkEnd w:id="5"/>
      <w:r>
        <w:rPr>
          <w:rFonts w:ascii="Arial" w:hAnsi="Arial" w:eastAsia="Times New Roman"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11.1.6. Наличие противоречивых сведений в заявлении и приложенных к нему документах.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11.2. Основаниями для возвращения заявления о предоставлении Муниципальной услуги Заявителю, являются: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11.2.1. Заявление подано в орган местного самоуправления, в полномочия которого не входит предоставление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11.2.2. В заявлении отсутствуют следующие сведения, необходимые для предоставления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5) почтовый адрес и (или) адрес электронной почты для связи с Заявителем.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6" w:name="Par193"/>
      <w:bookmarkEnd w:id="6"/>
      <w:r>
        <w:rPr>
          <w:rFonts w:ascii="Arial" w:hAnsi="Arial" w:eastAsia="Times New Roman" w:cs="Arial"/>
          <w:sz w:val="24"/>
          <w:szCs w:val="24"/>
          <w:lang w:eastAsia="ru-RU"/>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законом«О государственной регистрации недвижимости».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keepNext w:val="0"/>
        <w:keepLines w:val="0"/>
        <w:pageBreakBefore w:val="0"/>
        <w:kinsoku/>
        <w:wordWrap/>
        <w:overflowPunct/>
        <w:topLinePunct w:val="0"/>
        <w:bidi w:val="0"/>
        <w:snapToGrid/>
        <w:spacing w:after="0" w:line="240" w:lineRule="auto"/>
        <w:ind w:firstLine="300" w:firstLineChars="125"/>
        <w:contextualSpacing/>
        <w:jc w:val="both"/>
        <w:textAlignment w:val="auto"/>
        <w:rPr>
          <w:rFonts w:ascii="Arial" w:hAnsi="Arial" w:eastAsia="Calibri" w:cs="Arial"/>
          <w:bCs/>
          <w:sz w:val="24"/>
          <w:szCs w:val="24"/>
          <w:lang w:eastAsia="ru-RU"/>
        </w:rPr>
      </w:pPr>
      <w:r>
        <w:rPr>
          <w:rFonts w:ascii="Arial" w:hAnsi="Arial" w:eastAsia="Times New Roman" w:cs="Arial"/>
          <w:sz w:val="24"/>
          <w:szCs w:val="24"/>
          <w:lang w:eastAsia="ru-RU"/>
        </w:rPr>
        <w:t>12.3. Основанием для отказа в предоставлении Муниципальной услуги – Вариант 2 «</w:t>
      </w:r>
      <w:r>
        <w:rPr>
          <w:rFonts w:ascii="Arial" w:hAnsi="Arial" w:eastAsia="Calibri" w:cs="Arial"/>
          <w:sz w:val="24"/>
          <w:szCs w:val="24"/>
          <w:lang w:eastAsia="ru-RU"/>
        </w:rPr>
        <w:t>В</w:t>
      </w:r>
      <w:r>
        <w:rPr>
          <w:rFonts w:ascii="Arial" w:hAnsi="Arial" w:eastAsia="Calibri"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pPr>
        <w:keepNext w:val="0"/>
        <w:keepLines w:val="0"/>
        <w:pageBreakBefore w:val="0"/>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Предоставление Муниципальной услуги осуществляется бесплатно.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14. Максимальный срок ожидания в очереди при подаче запроса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 при получении результата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15. Срок и порядок регистрации запроса Заявителя о предоставлении Муниципальной услуги, в том числе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iCs/>
          <w:sz w:val="24"/>
          <w:szCs w:val="24"/>
          <w:lang w:eastAsia="ru-RU"/>
        </w:rPr>
      </w:pPr>
      <w:r>
        <w:rPr>
          <w:rFonts w:ascii="Arial" w:hAnsi="Arial" w:eastAsia="Times New Roman"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16.4. Помещения, в которых предоставляется Муниципальная услуга, оснащаются: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16.5. Места приема Заявителей оборудуются информационными табличками (вывесками) с указанием: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keepNext w:val="0"/>
        <w:keepLines w:val="0"/>
        <w:pageBreakBefore w:val="0"/>
        <w:tabs>
          <w:tab w:val="left" w:pos="1013"/>
        </w:tabs>
        <w:kinsoku/>
        <w:wordWrap/>
        <w:overflowPunct/>
        <w:topLinePunct w:val="0"/>
        <w:bidi w:val="0"/>
        <w:snapToGrid/>
        <w:spacing w:after="0" w:line="240" w:lineRule="auto"/>
        <w:ind w:firstLine="300" w:firstLineChars="125"/>
        <w:jc w:val="both"/>
        <w:textAlignment w:val="auto"/>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 Иные требования</w:t>
      </w:r>
      <w:r>
        <w:rPr>
          <w:rFonts w:ascii="Arial" w:hAnsi="Arial" w:eastAsia="Times New Roman" w:cs="Arial"/>
          <w:iCs/>
          <w:sz w:val="24"/>
          <w:szCs w:val="24"/>
          <w:lang w:eastAsia="ru-RU"/>
        </w:rPr>
        <w:t xml:space="preserve"> к предоставлению Муниципальной услуги</w:t>
      </w:r>
      <w:r>
        <w:rPr>
          <w:rFonts w:ascii="Arial" w:hAnsi="Arial" w:eastAsia="Times New Roman" w:cs="Arial"/>
          <w:sz w:val="24"/>
          <w:szCs w:val="24"/>
          <w:lang w:eastAsia="ru-RU"/>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18.6.1. Электронные документы представляются в следующих форматах: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«черно-белый» (при отсутствии в документе графических изображений и (или) цветного текста);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18.7. Электронные документы должны обеспечивать:</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возможность идентифицировать документ и количество листов в документе;</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содержать оглавление, соответствующее их смыслу и содержанию;</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18.8.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xlIsx</w:t>
      </w:r>
      <w:r>
        <w:rPr>
          <w:rFonts w:ascii="Arial" w:hAnsi="Arial" w:eastAsia="Times New Roman" w:cs="Arial"/>
          <w:sz w:val="24"/>
          <w:szCs w:val="24"/>
          <w:lang w:eastAsia="ru-RU"/>
        </w:rPr>
        <w:t xml:space="preserve"> 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18.9. Информационными системами, используемыми для предоставления Муниципальной услуги, являются: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информационная система Воронежской области «Портал Воронежской области в сети Интернет»;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18.10. Необходимыми и обязательными для предоставления Муниципальной услуги, являются следующие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осуществление государственного кадастрового учета – плата не взимается.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iCs/>
          <w:sz w:val="24"/>
          <w:szCs w:val="24"/>
          <w:lang w:eastAsia="ru-RU"/>
        </w:rPr>
      </w:pPr>
      <w:r>
        <w:rPr>
          <w:rFonts w:ascii="Arial" w:hAnsi="Arial" w:eastAsia="Times New Roman" w:cs="Arial"/>
          <w:sz w:val="24"/>
          <w:szCs w:val="24"/>
          <w:lang w:eastAsia="ru-RU"/>
        </w:rPr>
        <w:t>19.</w:t>
      </w:r>
      <w:r>
        <w:rPr>
          <w:rFonts w:ascii="Arial" w:hAnsi="Arial" w:eastAsia="Times New Roman" w:cs="Arial"/>
          <w:iCs/>
          <w:sz w:val="24"/>
          <w:szCs w:val="24"/>
          <w:lang w:eastAsia="ru-RU"/>
        </w:rPr>
        <w:t>Требования к организации предоставления Муниципальной услуги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keepNext w:val="0"/>
        <w:keepLines w:val="0"/>
        <w:pageBreakBefore w:val="0"/>
        <w:tabs>
          <w:tab w:val="left" w:pos="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19.2. МФЦ осуществляет:</w:t>
      </w:r>
    </w:p>
    <w:p>
      <w:pPr>
        <w:keepNext w:val="0"/>
        <w:keepLines w:val="0"/>
        <w:pageBreakBefore w:val="0"/>
        <w:numPr>
          <w:ilvl w:val="0"/>
          <w:numId w:val="1"/>
        </w:numPr>
        <w:tabs>
          <w:tab w:val="left" w:pos="0"/>
          <w:tab w:val="left" w:pos="99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выдачу Заявителю результата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19.4. Информирование Заявителей.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заявителя в МФЦ осуществляется следующими способами: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при обращении Заявителя в МФЦ лично, по телефону, посредством почтовых отправлений, либо по электронной почте.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назначить другое время для консультаций.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19.7.Выдача Заявителю результата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19.8. Способы подачи заявления и документов и получение результата Муниципальной услуги в МФЦ (по выбору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keepNext w:val="0"/>
        <w:keepLines w:val="0"/>
        <w:pageBreakBefore w:val="0"/>
        <w:tabs>
          <w:tab w:val="left" w:pos="1276"/>
          <w:tab w:val="left" w:pos="1388"/>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19.11. Работник МФЦ осуществляет следующие действия:</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АИС «МФЦ»;</w:t>
      </w:r>
    </w:p>
    <w:p>
      <w:pPr>
        <w:keepNext w:val="0"/>
        <w:keepLines w:val="0"/>
        <w:pageBreakBefore w:val="0"/>
        <w:numPr>
          <w:ilvl w:val="0"/>
          <w:numId w:val="1"/>
        </w:numPr>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center"/>
        <w:textAlignment w:val="auto"/>
        <w:rPr>
          <w:rFonts w:ascii="Arial" w:hAnsi="Arial" w:eastAsia="Times New Roman" w:cs="Arial"/>
          <w:bCs/>
          <w:sz w:val="24"/>
          <w:szCs w:val="24"/>
          <w:lang w:eastAsia="ru-RU"/>
        </w:rPr>
      </w:pPr>
      <w:r>
        <w:rPr>
          <w:rFonts w:ascii="Arial" w:hAnsi="Arial" w:eastAsia="Times New Roman" w:cs="Arial"/>
          <w:sz w:val="24"/>
          <w:szCs w:val="24"/>
          <w:lang w:eastAsia="ru-RU"/>
        </w:rPr>
        <w:t xml:space="preserve">III. </w:t>
      </w:r>
      <w:bookmarkStart w:id="7" w:name="bookmark1"/>
      <w:r>
        <w:rPr>
          <w:rFonts w:ascii="Arial" w:hAnsi="Arial" w:eastAsia="Times New Roman"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7"/>
    </w:p>
    <w:p>
      <w:pPr>
        <w:keepNext w:val="0"/>
        <w:keepLines w:val="0"/>
        <w:pageBreakBefore w:val="0"/>
        <w:tabs>
          <w:tab w:val="left" w:pos="0"/>
        </w:tabs>
        <w:kinsoku/>
        <w:wordWrap/>
        <w:overflowPunct/>
        <w:topLinePunct w:val="0"/>
        <w:bidi w:val="0"/>
        <w:snapToGrid/>
        <w:spacing w:after="0" w:line="240" w:lineRule="auto"/>
        <w:ind w:firstLine="302" w:firstLineChars="125"/>
        <w:jc w:val="center"/>
        <w:textAlignment w:val="auto"/>
        <w:rPr>
          <w:rFonts w:ascii="Arial" w:hAnsi="Arial" w:eastAsia="Times New Roman" w:cs="Arial"/>
          <w:iCs/>
          <w:spacing w:val="1"/>
          <w:sz w:val="24"/>
          <w:szCs w:val="24"/>
          <w:lang w:eastAsia="ru-RU"/>
        </w:rPr>
      </w:pPr>
    </w:p>
    <w:p>
      <w:pPr>
        <w:keepNext w:val="0"/>
        <w:keepLines w:val="0"/>
        <w:pageBreakBefore w:val="0"/>
        <w:tabs>
          <w:tab w:val="left" w:pos="0"/>
        </w:tabs>
        <w:kinsoku/>
        <w:wordWrap/>
        <w:overflowPunct/>
        <w:topLinePunct w:val="0"/>
        <w:bidi w:val="0"/>
        <w:snapToGrid/>
        <w:spacing w:after="0" w:line="240" w:lineRule="auto"/>
        <w:ind w:firstLine="302" w:firstLineChars="125"/>
        <w:jc w:val="both"/>
        <w:textAlignment w:val="auto"/>
        <w:rPr>
          <w:rFonts w:ascii="Arial" w:hAnsi="Arial" w:eastAsia="Times New Roman" w:cs="Arial"/>
          <w:iCs/>
          <w:spacing w:val="1"/>
          <w:sz w:val="24"/>
          <w:szCs w:val="24"/>
          <w:lang w:eastAsia="ru-RU"/>
        </w:rPr>
      </w:pPr>
      <w:r>
        <w:rPr>
          <w:rFonts w:ascii="Arial" w:hAnsi="Arial" w:eastAsia="Times New Roman"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Описание административных процедур представлено в приложении 7 к настоящему Административному регламенту.</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20.1. Перечень вариантов предоставления Муниципальной услуги:</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keepNext w:val="0"/>
        <w:keepLines w:val="0"/>
        <w:pageBreakBefore w:val="0"/>
        <w:kinsoku/>
        <w:wordWrap/>
        <w:overflowPunct/>
        <w:topLinePunct w:val="0"/>
        <w:bidi w:val="0"/>
        <w:snapToGrid/>
        <w:spacing w:after="0" w:line="240" w:lineRule="auto"/>
        <w:ind w:firstLine="300" w:firstLineChars="125"/>
        <w:contextualSpacing/>
        <w:jc w:val="both"/>
        <w:textAlignment w:val="auto"/>
        <w:rPr>
          <w:rFonts w:ascii="Arial" w:hAnsi="Arial" w:eastAsia="Calibri" w:cs="Arial"/>
          <w:bCs/>
          <w:sz w:val="24"/>
          <w:szCs w:val="24"/>
          <w:lang w:eastAsia="ru-RU"/>
        </w:rPr>
      </w:pPr>
      <w:r>
        <w:rPr>
          <w:rFonts w:ascii="Arial" w:hAnsi="Arial" w:eastAsia="Times New Roman" w:cs="Arial"/>
          <w:sz w:val="24"/>
          <w:szCs w:val="24"/>
          <w:lang w:eastAsia="ru-RU"/>
        </w:rPr>
        <w:t xml:space="preserve">Вариант 2. </w:t>
      </w:r>
      <w:r>
        <w:rPr>
          <w:rFonts w:ascii="Arial" w:hAnsi="Arial" w:eastAsia="Calibri" w:cs="Arial"/>
          <w:sz w:val="24"/>
          <w:szCs w:val="24"/>
          <w:lang w:eastAsia="ru-RU"/>
        </w:rPr>
        <w:t>В</w:t>
      </w:r>
      <w:r>
        <w:rPr>
          <w:rFonts w:ascii="Arial" w:hAnsi="Arial" w:eastAsia="Calibri" w:cs="Arial"/>
          <w:bCs/>
          <w:sz w:val="24"/>
          <w:szCs w:val="24"/>
          <w:lang w:eastAsia="ru-RU"/>
        </w:rPr>
        <w:t>ыдача дубликата документа, выданного по результатам предоставления Муниципальной услуги.</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Описание административной процедуры профилирования Заявителя</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pPr>
        <w:keepNext w:val="0"/>
        <w:keepLines w:val="0"/>
        <w:pageBreakBefore w:val="0"/>
        <w:tabs>
          <w:tab w:val="left" w:pos="1292"/>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20.2. Перечень административных процедур:</w:t>
      </w:r>
    </w:p>
    <w:p>
      <w:pPr>
        <w:keepNext w:val="0"/>
        <w:keepLines w:val="0"/>
        <w:pageBreakBefore w:val="0"/>
        <w:tabs>
          <w:tab w:val="left" w:pos="1100"/>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а) прием и регистрация Заявления и документов, необходимых для предоставления Муниципальной услуги;</w:t>
      </w:r>
    </w:p>
    <w:p>
      <w:pPr>
        <w:keepNext w:val="0"/>
        <w:keepLines w:val="0"/>
        <w:pageBreakBefore w:val="0"/>
        <w:tabs>
          <w:tab w:val="left" w:pos="110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pPr>
        <w:keepNext w:val="0"/>
        <w:keepLines w:val="0"/>
        <w:pageBreakBefore w:val="0"/>
        <w:tabs>
          <w:tab w:val="left" w:pos="1106"/>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г) определение возможности предоставления Муниципальной услуги, подготовка проекта решения;</w:t>
      </w: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 принятие решения о предоставлении (об отказе в предоставлении) Муниципальной услуги;</w:t>
      </w: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е) подписание и направление (выдача) результата предоставления Муниципальной услуги Заявителю.</w:t>
      </w: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Подразделы, содержащие описание вариантов предоставления Муниципальной услуги</w:t>
      </w: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keepNext w:val="0"/>
        <w:keepLines w:val="0"/>
        <w:pageBreakBefore w:val="0"/>
        <w:tabs>
          <w:tab w:val="left" w:pos="1123"/>
        </w:tabs>
        <w:kinsoku/>
        <w:wordWrap/>
        <w:overflowPunct/>
        <w:topLinePunct w:val="0"/>
        <w:bidi w:val="0"/>
        <w:snapToGrid/>
        <w:spacing w:after="0" w:line="240" w:lineRule="auto"/>
        <w:ind w:firstLine="317" w:firstLineChars="125"/>
        <w:contextualSpacing/>
        <w:jc w:val="both"/>
        <w:textAlignment w:val="auto"/>
        <w:rPr>
          <w:rFonts w:ascii="Arial" w:hAnsi="Arial" w:eastAsia="Times New Roman" w:cs="Arial"/>
          <w:spacing w:val="7"/>
          <w:sz w:val="24"/>
          <w:szCs w:val="24"/>
          <w:lang w:eastAsia="ru-RU"/>
        </w:rPr>
      </w:pPr>
    </w:p>
    <w:p>
      <w:pPr>
        <w:keepNext w:val="0"/>
        <w:keepLines w:val="0"/>
        <w:pageBreakBefore w:val="0"/>
        <w:tabs>
          <w:tab w:val="left" w:pos="112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Перечень и описание административных процедур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 Прием и регистрация заявления и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К заявлению должны быть приложены документы, указанные в пункте 9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20.3.1.5. Решение о возврате заявления о предоставлении Муниципальной услуги Заявителю подписывается главой Солдатского сельского поселения Острогожского муниципального района Воронежской области в течение 1 рабочего дня.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20.3.2. Обработка и предварительное рассмотрение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 продлении срока рассмотрения указанного заявления Администрация уведомляет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20.3.4. Определение возможности предоставления Муниципальной услуги, подготовка проекта решения.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20.3.5. Принятие решения о предоставлении (об отказе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Солдатского сельского поселения Острогожского муниципального района Воронежской области.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300" w:firstLineChars="125"/>
        <w:contextualSpacing/>
        <w:jc w:val="both"/>
        <w:textAlignment w:val="auto"/>
        <w:rPr>
          <w:rFonts w:ascii="Arial" w:hAnsi="Arial" w:eastAsia="Calibri" w:cs="Arial"/>
          <w:bCs/>
          <w:sz w:val="24"/>
          <w:szCs w:val="24"/>
          <w:lang w:eastAsia="ru-RU"/>
        </w:rPr>
      </w:pPr>
      <w:r>
        <w:rPr>
          <w:rFonts w:ascii="Arial" w:hAnsi="Arial" w:eastAsia="Calibri" w:cs="Arial"/>
          <w:sz w:val="24"/>
          <w:szCs w:val="24"/>
          <w:lang w:eastAsia="ru-RU"/>
        </w:rPr>
        <w:t>Вариант 2 – В</w:t>
      </w:r>
      <w:r>
        <w:rPr>
          <w:rFonts w:ascii="Arial" w:hAnsi="Arial" w:eastAsia="Calibri" w:cs="Arial"/>
          <w:bCs/>
          <w:sz w:val="24"/>
          <w:szCs w:val="24"/>
          <w:lang w:eastAsia="ru-RU"/>
        </w:rPr>
        <w:t>ыдача дубликата документа, выданного по результатам предоставления Муниципальной услуги.</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pPr>
        <w:keepNext w:val="0"/>
        <w:keepLines w:val="0"/>
        <w:pageBreakBefore w:val="0"/>
        <w:widowControl w:val="0"/>
        <w:kinsoku/>
        <w:wordWrap/>
        <w:overflowPunct/>
        <w:topLinePunct w:val="0"/>
        <w:autoSpaceDE w:val="0"/>
        <w:autoSpaceDN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bidi="ru-RU"/>
        </w:rPr>
        <w:t xml:space="preserve">20.4.1. </w:t>
      </w:r>
      <w:r>
        <w:rPr>
          <w:rFonts w:ascii="Arial" w:hAnsi="Arial" w:eastAsia="Times New Roman"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pPr>
        <w:keepNext w:val="0"/>
        <w:keepLines w:val="0"/>
        <w:pageBreakBefore w:val="0"/>
        <w:widowControl w:val="0"/>
        <w:kinsoku/>
        <w:wordWrap/>
        <w:overflowPunct/>
        <w:topLinePunct w:val="0"/>
        <w:autoSpaceDE w:val="0"/>
        <w:autoSpaceDN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20.4.2. Административная процедура по направлению межведомственных запросов для данного варианта не применяется.</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pPr>
        <w:keepNext w:val="0"/>
        <w:keepLines w:val="0"/>
        <w:pageBreakBefore w:val="0"/>
        <w:widowControl w:val="0"/>
        <w:kinsoku/>
        <w:wordWrap/>
        <w:overflowPunct/>
        <w:topLinePunct w:val="0"/>
        <w:autoSpaceDE w:val="0"/>
        <w:autoSpaceDN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20.4.8. Получение дополнительных сведений от Заявителя не предусмотрено.</w:t>
      </w:r>
    </w:p>
    <w:p>
      <w:pPr>
        <w:keepNext w:val="0"/>
        <w:keepLines w:val="0"/>
        <w:pageBreakBefore w:val="0"/>
        <w:kinsoku/>
        <w:wordWrap/>
        <w:overflowPunct/>
        <w:topLinePunct w:val="0"/>
        <w:bidi w:val="0"/>
        <w:snapToGrid/>
        <w:spacing w:after="0" w:line="240" w:lineRule="auto"/>
        <w:ind w:firstLine="300" w:firstLineChars="125"/>
        <w:contextualSpacing/>
        <w:jc w:val="both"/>
        <w:textAlignment w:val="auto"/>
        <w:rPr>
          <w:rFonts w:ascii="Arial" w:hAnsi="Arial" w:eastAsia="Times New Roman" w:cs="Arial"/>
          <w:sz w:val="24"/>
          <w:szCs w:val="24"/>
          <w:lang w:eastAsia="ru-RU"/>
        </w:rPr>
      </w:pP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firstLine="300" w:firstLineChars="125"/>
        <w:contextualSpacing/>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SimSu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20.6. Порядок оставления запроса Заявителя без рассмотрения.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21. Перечень административных процедур (действий) при предоставлении Муниципальной услуги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21.1. При предоставлении Муниципальной услуги в электронной форме заявителю обеспечиваются: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получение информации о порядке и сроках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формирование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получение результата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получение сведений о ходе рассмотрения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осуществление оценки качества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 Порядок осуществления административных процедур (действий) в электронной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22.1. Формирование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формировании заявления заявителю обеспечивается: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печати на бумажном носителе копии электронной формы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bookmarkStart w:id="8" w:name="Par372"/>
      <w:bookmarkEnd w:id="8"/>
      <w:r>
        <w:rPr>
          <w:rFonts w:ascii="Arial" w:hAnsi="Arial" w:eastAsia="Times New Roman"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Ответственное должностное лицо:</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проверяет наличие электронных заявлений, поступивших с ЕПГУ, РПГУ с периодом не реже 2 раз в день;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рассматривает поступившие заявления и приложенные образы документов (документы);</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производит действия в соответствии с пунктом 22.3.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государственной Муниципальной услуги в электронной форме Заявителю направляются:</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IV. Порядок и формы контроля за исполнением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Текущий контроль осуществляется путем проведения проверок: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решений о предоставлении (об отказе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выявления и устранения нарушений прав граждан;</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соблюдение сроков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соблюдение положений настоящего Административного регламента;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правильность и обоснованность принятых решений об отказе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24.3. Основанием для проведения внеплановых проверок являются:</w:t>
      </w:r>
    </w:p>
    <w:p>
      <w:pPr>
        <w:keepNext w:val="0"/>
        <w:keepLines w:val="0"/>
        <w:pageBreakBefore w:val="0"/>
        <w:tabs>
          <w:tab w:val="left" w:pos="1057"/>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Pr>
          <w:rFonts w:ascii="Arial" w:hAnsi="Arial" w:eastAsia="Times New Roman" w:cs="Arial"/>
          <w:sz w:val="24"/>
          <w:szCs w:val="24"/>
          <w:lang w:eastAsia="ru-RU"/>
        </w:rPr>
        <w:t xml:space="preserve">Солдатского сельского поселения Острогожского муниципального района </w:t>
      </w:r>
      <w:r>
        <w:rPr>
          <w:rFonts w:ascii="Arial" w:hAnsi="Arial" w:eastAsia="Times New Roman" w:cs="Arial"/>
          <w:spacing w:val="7"/>
          <w:sz w:val="24"/>
          <w:szCs w:val="24"/>
          <w:lang w:eastAsia="ru-RU"/>
        </w:rPr>
        <w:t>муниципального района Воронежской области;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pPr>
        <w:keepNext w:val="0"/>
        <w:keepLines w:val="0"/>
        <w:pageBreakBefore w:val="0"/>
        <w:tabs>
          <w:tab w:val="left" w:pos="0"/>
          <w:tab w:val="left" w:pos="1134"/>
        </w:tabs>
        <w:kinsoku/>
        <w:wordWrap/>
        <w:overflowPunct/>
        <w:topLinePunct w:val="0"/>
        <w:bidi w:val="0"/>
        <w:snapToGrid/>
        <w:spacing w:after="0" w:line="240" w:lineRule="auto"/>
        <w:ind w:firstLine="317" w:firstLineChars="125"/>
        <w:jc w:val="both"/>
        <w:textAlignment w:val="auto"/>
        <w:rPr>
          <w:rFonts w:ascii="Arial" w:hAnsi="Arial" w:eastAsia="Times New Roman" w:cs="Arial"/>
          <w:bCs/>
          <w:spacing w:val="7"/>
          <w:sz w:val="24"/>
          <w:szCs w:val="24"/>
          <w:lang w:eastAsia="ru-RU"/>
        </w:rPr>
      </w:pPr>
      <w:r>
        <w:rPr>
          <w:rFonts w:ascii="Arial" w:hAnsi="Arial" w:eastAsia="Times New Roman" w:cs="Arial"/>
          <w:bCs/>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keepNext w:val="0"/>
        <w:keepLines w:val="0"/>
        <w:pageBreakBefore w:val="0"/>
        <w:tabs>
          <w:tab w:val="left" w:pos="0"/>
          <w:tab w:val="left" w:pos="1134"/>
          <w:tab w:val="left" w:pos="146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ascii="Arial" w:hAnsi="Arial" w:eastAsia="Times New Roman" w:cs="Arial"/>
          <w:sz w:val="24"/>
          <w:szCs w:val="24"/>
          <w:lang w:eastAsia="ru-RU"/>
        </w:rPr>
        <w:t xml:space="preserve">Солдатского сельского поселения Острогожского муниципального района </w:t>
      </w:r>
      <w:r>
        <w:rPr>
          <w:rFonts w:ascii="Arial" w:hAnsi="Arial" w:eastAsia="Times New Roman"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keepNext w:val="0"/>
        <w:keepLines w:val="0"/>
        <w:pageBreakBefore w:val="0"/>
        <w:tabs>
          <w:tab w:val="left" w:pos="0"/>
          <w:tab w:val="left" w:pos="1134"/>
          <w:tab w:val="left" w:pos="1463"/>
        </w:tabs>
        <w:kinsoku/>
        <w:wordWrap/>
        <w:overflowPunct/>
        <w:topLinePunct w:val="0"/>
        <w:bidi w:val="0"/>
        <w:snapToGrid/>
        <w:spacing w:after="0" w:line="240" w:lineRule="auto"/>
        <w:ind w:firstLine="317" w:firstLineChars="125"/>
        <w:jc w:val="both"/>
        <w:textAlignment w:val="auto"/>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w:t>
      </w:r>
    </w:p>
    <w:p>
      <w:pPr>
        <w:keepNext w:val="0"/>
        <w:keepLines w:val="0"/>
        <w:pageBreakBefore w:val="0"/>
        <w:kinsoku/>
        <w:wordWrap/>
        <w:overflowPunct/>
        <w:topLinePunct w:val="0"/>
        <w:bidi w:val="0"/>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bCs/>
          <w:sz w:val="24"/>
          <w:szCs w:val="24"/>
          <w:lang w:eastAsia="ru-RU"/>
        </w:rPr>
        <w:t>и действий (бездействия) органа, предоставляющего</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муниципальную услугу, МФЦ, организаций, указанных в части</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1.1 статьи 16 федерального закона от 27.07.2010 № 210-ФЗ,</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а также их должностных лиц, муниципальных служащих,</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работников</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27. Заявитель может обратиться с жалобой в том числе в следующих случаях: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28. Заявители имеют право на получение информации, необходимой для обоснования и рассмотрения жалобы.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29. Оснований для отказа в рассмотрении жалобы не имеется.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30. Основанием для начала процедуры досудебного (внесудебного) обжалования является поступившая жалоба.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31. Жалоба должна содержать: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32. Жалобы на решения и действия (бездействие) должностного лица подаются в Администрацию.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проводят личный прием заявителей.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bookmarkStart w:id="9" w:name="p39"/>
      <w:bookmarkEnd w:id="9"/>
      <w:r>
        <w:rPr>
          <w:rFonts w:ascii="Arial" w:hAnsi="Arial" w:eastAsia="Times New Roman"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bookmarkStart w:id="10" w:name="p43"/>
      <w:bookmarkEnd w:id="10"/>
      <w:r>
        <w:rPr>
          <w:rFonts w:ascii="Arial" w:hAnsi="Arial" w:eastAsia="Times New Roman"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firstLine="300" w:firstLineChars="125"/>
        <w:jc w:val="both"/>
        <w:textAlignment w:val="auto"/>
        <w:outlineLvl w:val="1"/>
        <w:rPr>
          <w:rFonts w:ascii="Arial" w:hAnsi="Arial" w:eastAsia="Times New Roman" w:cs="Arial"/>
          <w:bCs/>
          <w:iCs/>
          <w:sz w:val="24"/>
          <w:szCs w:val="24"/>
          <w:lang w:eastAsia="ru-RU"/>
        </w:rPr>
      </w:pPr>
      <w:bookmarkStart w:id="11" w:name="_Toc134019825"/>
      <w:r>
        <w:rPr>
          <w:rFonts w:ascii="Arial" w:hAnsi="Arial" w:eastAsia="Times New Roman" w:cs="Arial"/>
          <w:bCs/>
          <w:iCs/>
          <w:sz w:val="24"/>
          <w:szCs w:val="24"/>
          <w:lang w:eastAsia="ru-RU"/>
        </w:rPr>
        <w:t>Перечень нормативных правовых актов, регулирующих порядок</w:t>
      </w:r>
      <w:bookmarkEnd w:id="11"/>
      <w:bookmarkStart w:id="12"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12"/>
      <w:bookmarkStart w:id="13"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13"/>
      <w:bookmarkStart w:id="14" w:name="_Toc134019828"/>
      <w:r>
        <w:rPr>
          <w:rFonts w:ascii="Arial" w:hAnsi="Arial" w:eastAsia="Times New Roman" w:cs="Arial"/>
          <w:bCs/>
          <w:iCs/>
          <w:sz w:val="24"/>
          <w:szCs w:val="24"/>
          <w:lang w:eastAsia="ru-RU"/>
        </w:rPr>
        <w:t xml:space="preserve"> в ходе предоставления муниципальной услуги</w:t>
      </w:r>
      <w:bookmarkEnd w:id="14"/>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keepNext w:val="0"/>
        <w:keepLines w:val="0"/>
        <w:pageBreakBefore w:val="0"/>
        <w:kinsoku/>
        <w:wordWrap/>
        <w:overflowPunct/>
        <w:topLinePunct w:val="0"/>
        <w:bidi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keepNext w:val="0"/>
        <w:keepLines w:val="0"/>
        <w:pageBreakBefore w:val="0"/>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1</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p>
    <w:p>
      <w:pPr>
        <w:numPr>
          <w:ilvl w:val="0"/>
          <w:numId w:val="2"/>
        </w:num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3120"/>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74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1 - Перераспределение земель и (или) земельных</w:t>
            </w:r>
          </w:p>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участков, находящихся в муниципальной собственности, и земельных</w:t>
            </w:r>
          </w:p>
          <w:p>
            <w:pPr>
              <w:tabs>
                <w:tab w:val="left" w:pos="2154"/>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74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740" w:type="dxa"/>
            <w:shd w:val="clear" w:color="auto" w:fill="auto"/>
          </w:tcPr>
          <w:p>
            <w:pPr>
              <w:numPr>
                <w:ilvl w:val="0"/>
                <w:numId w:val="3"/>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лично заявитель</w:t>
            </w:r>
          </w:p>
          <w:p>
            <w:pPr>
              <w:numPr>
                <w:ilvl w:val="0"/>
                <w:numId w:val="3"/>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2 - Дубликат решения о перераспределении земель и (или) земельных</w:t>
            </w:r>
          </w:p>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участков, находящихся в муниципальной собственности, и земельных</w:t>
            </w:r>
          </w:p>
          <w:p>
            <w:pPr>
              <w:tabs>
                <w:tab w:val="left" w:pos="2154"/>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74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740" w:type="dxa"/>
            <w:shd w:val="clear" w:color="auto" w:fill="auto"/>
          </w:tcPr>
          <w:p>
            <w:pPr>
              <w:numPr>
                <w:ilvl w:val="0"/>
                <w:numId w:val="4"/>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лично заявитель</w:t>
            </w:r>
          </w:p>
          <w:p>
            <w:pPr>
              <w:numPr>
                <w:ilvl w:val="0"/>
                <w:numId w:val="4"/>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74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740" w:type="dxa"/>
            <w:shd w:val="clear" w:color="auto" w:fill="auto"/>
          </w:tcPr>
          <w:p>
            <w:pPr>
              <w:numPr>
                <w:ilvl w:val="0"/>
                <w:numId w:val="5"/>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лично заявитель</w:t>
            </w:r>
          </w:p>
          <w:p>
            <w:pPr>
              <w:numPr>
                <w:ilvl w:val="0"/>
                <w:numId w:val="5"/>
              </w:num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w:t>
            </w:r>
          </w:p>
        </w:tc>
        <w:tc>
          <w:tcPr>
            <w:tcW w:w="8391"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Комбинация значений признаков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91"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91"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91"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91"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Представитель юридического лица</w:t>
            </w:r>
          </w:p>
        </w:tc>
      </w:tr>
    </w:tbl>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№2</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услуги «Перераспределение земель 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(или) земельных участков, находящихся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в муниципальной собственности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и земельных участков,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center"/>
        <w:rPr>
          <w:rFonts w:ascii="Arial" w:hAnsi="Arial" w:eastAsia="Times New Roman" w:cs="Arial"/>
          <w:sz w:val="24"/>
          <w:szCs w:val="24"/>
          <w:lang w:eastAsia="ru-RU"/>
        </w:rPr>
      </w:pPr>
      <w:bookmarkStart w:id="15" w:name="Par546"/>
      <w:bookmarkEnd w:id="15"/>
      <w:r>
        <w:rPr>
          <w:rFonts w:ascii="Arial" w:hAnsi="Arial" w:eastAsia="Times New Roman" w:cs="Arial"/>
          <w:sz w:val="24"/>
          <w:szCs w:val="24"/>
          <w:lang w:eastAsia="ru-RU"/>
        </w:rPr>
        <w:t>СОГЛАШЕНИЕ N 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*указывается уровень собственности исходного земельного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_________ г. г. 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местного самоуправления)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лице ___________________________________________________________,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(указать уполномоченное лицо)</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действующего на основании 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именуемый в дальнейшем "Сторона 1", и 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 года рождения, паспорт серия ________ ________ номер _______, выдан</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Соглашение):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Предмет Соглашения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(указывается кадастровый номер и площадь земельного участка (земельных участков).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муниципального образования) не разграничена.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муниципального образования) не разграничена.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Размер платы за увеличение площади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16" w:name="Par575"/>
      <w:bookmarkEnd w:id="16"/>
      <w:r>
        <w:rPr>
          <w:rFonts w:ascii="Arial" w:hAnsi="Arial" w:eastAsia="Times New Roman"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(сумма прописью)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платы за увеличение площади земельного участка, являющемуся неотъемлемым приложением к Соглашению).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17" w:name="Par578"/>
      <w:bookmarkEnd w:id="17"/>
      <w:r>
        <w:rPr>
          <w:rFonts w:ascii="Arial" w:hAnsi="Arial" w:eastAsia="Times New Roman" w:cs="Arial"/>
          <w:sz w:val="24"/>
          <w:szCs w:val="24"/>
          <w:lang w:eastAsia="ru-RU"/>
        </w:rPr>
        <w:t>3. Особые условия использования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В отношении Участка установлены следующие ограничения и обременения: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3.1.1. 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3.1.2. 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3.1.3. 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Обязанности Сторон</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4.1. Сторона 1 обязуется:</w:t>
      </w: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18" w:name="Par589"/>
      <w:bookmarkEnd w:id="18"/>
      <w:r>
        <w:rPr>
          <w:rFonts w:ascii="Arial" w:hAnsi="Arial" w:eastAsia="Times New Roman"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4.2. Сторона 2 обязуется: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4.2.2. Соблюдать предусмотренные в разделе 3 Соглашения особые условия использования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Возникновение права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момента государственной регистрации права собственности Стороны 2 Участок считается переданным Стороне 2.</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Ответственность Сторон</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Прочие условия</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7.4. Во всем, что не урегулировано Соглашением, Стороны руководствуются действующим законодательством.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 Приложение к Соглашению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8.1. Расчет размера платы на увеличение площади земельного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Адреса, реквизиты и подписи Сторон</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№3</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услуги «Перераспределение земель 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(или) земельных участков, находящихся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в муниципальной собственности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и земельных участков,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19" w:name="Par629"/>
      <w:bookmarkEnd w:id="19"/>
      <w:r>
        <w:rPr>
          <w:rFonts w:ascii="Arial" w:hAnsi="Arial" w:eastAsia="Times New Roman" w:cs="Arial"/>
          <w:sz w:val="24"/>
          <w:szCs w:val="24"/>
          <w:lang w:eastAsia="ru-RU"/>
        </w:rPr>
        <w:t>ФОРМА РЕШЕНИЯ ОБ ОТКАЗЕ В ПРЕДОСТАВЛЕНИИ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уполномоченного органа местного самоуправления)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об отказе в предоставлении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Разъяснение причин отказа: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Дополнительно информируем: 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(указывается информация, необходимая для устранения причин</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отказа в предоставлении услуги, а также иная дополнительная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информация при наличии)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Должность уполномоченного лица Ф.И.О. уполномоченного лица</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№4</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услуги «Перераспределение земель 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(или) земельных участков, находящихся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в муниципальной собственности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и земельных участков,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0" w:name="Par676"/>
      <w:bookmarkEnd w:id="20"/>
      <w:r>
        <w:rPr>
          <w:rFonts w:ascii="Arial" w:hAnsi="Arial" w:eastAsia="Times New Roman"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Согласие на заключение соглашения о перераспределении</w:t>
      </w: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земельных участков в соответствии с утвержденным проектом</w:t>
      </w: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межевания территории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 ___________ № 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3969"/>
        <w:gridCol w:w="1531"/>
        <w:gridCol w:w="3572"/>
      </w:tblGrid>
      <w:tr>
        <w:tblPrEx>
          <w:tblCellMar>
            <w:top w:w="102" w:type="dxa"/>
            <w:left w:w="62" w:type="dxa"/>
            <w:bottom w:w="102" w:type="dxa"/>
            <w:right w:w="62" w:type="dxa"/>
          </w:tblCellMar>
        </w:tblPrEx>
        <w:tc>
          <w:tcPr>
            <w:tcW w:w="3969" w:type="dxa"/>
            <w:tcBorders>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Должность уполномоченного лица</w:t>
            </w:r>
          </w:p>
        </w:tc>
        <w:tc>
          <w:tcPr>
            <w:tcW w:w="15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Электронная подпись</w:t>
            </w:r>
          </w:p>
        </w:tc>
        <w:tc>
          <w:tcPr>
            <w:tcW w:w="3572" w:type="dxa"/>
            <w:tcBorders>
              <w:lef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уполномоченного лица</w:t>
            </w:r>
          </w:p>
        </w:tc>
      </w:tr>
    </w:tbl>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№5</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1" w:name="Par705"/>
      <w:bookmarkEnd w:id="21"/>
      <w:r>
        <w:rPr>
          <w:rFonts w:ascii="Arial" w:hAnsi="Arial" w:eastAsia="Times New Roman" w:cs="Arial"/>
          <w:sz w:val="24"/>
          <w:szCs w:val="24"/>
          <w:lang w:eastAsia="ru-RU"/>
        </w:rPr>
        <w:t>ФОРМА РЕШЕНИЯ ОБ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Рассмотрев заявление от ___________ № ___________ (Заявитель 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 об утверждении схемы расположения земельного участка (земельных</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участков) на кадастровом плане территории площадью ________, расположенного</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кадастровом квартале: _____________________, руководствуясь статьей 11.10</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Земельного кодекса Российской Федерации, в соответствии с 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ПРИНЯТО РЕШЕНИЕ: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2" w:name="Par731"/>
      <w:bookmarkEnd w:id="22"/>
      <w:r>
        <w:rPr>
          <w:rFonts w:ascii="Arial" w:hAnsi="Arial" w:eastAsia="Times New Roman" w:cs="Arial"/>
          <w:sz w:val="24"/>
          <w:szCs w:val="24"/>
          <w:lang w:eastAsia="ru-RU"/>
        </w:rPr>
        <w:t xml:space="preserve"> 1. Утвердить схему расположения земельного участка (земельных участков)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кадастровом плане территории площадью _____________ кв. м, расположенного</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адресу: ___________, с категорией земли ______________ с видом разрешенного</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использования _____________, образуемого (образуемых) путем перераспределения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3. Срок действия настоящего решения составляет два года.</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 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(должность) (подпись, фамилия, инициалы)</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№6</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или 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3" w:name="Par761"/>
      <w:bookmarkEnd w:id="23"/>
      <w:r>
        <w:rPr>
          <w:rFonts w:ascii="Arial" w:hAnsi="Arial" w:eastAsia="Times New Roman" w:cs="Arial"/>
          <w:sz w:val="24"/>
          <w:szCs w:val="24"/>
          <w:lang w:eastAsia="ru-RU"/>
        </w:rPr>
        <w:t>ФОРМА ЗАЯВЛЕНИЯ О ПЕРЕРАСПРЕДЕЛЕНИИ ЗЕМЕЛЬНЫХ УЧАСТКОВ</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Кому: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местного самоуправления)</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от кого: 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местонахождение,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ИНН (кроме заявителей – иностранных юридических лиц),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ОГРН юридического лица, ИП)</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данные документа, удостоверяющего личность,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адрес места жительства заявителя (для гражданина)</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почтовый адрес и (или) адрес электронной почты)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(по желанию)</w:t>
      </w: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Заявление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муниципального образования)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(реквизиты утвержденного проекта межевания территории) (указывается, если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перераспределение земельных участков планируется осуществить в соответствии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Обоснование перераспределения: 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(указывается соответствующий подпункт пункта 1 статьи 39.28Земельного кодекса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услуги прошу:</w:t>
      </w:r>
    </w:p>
    <w:p>
      <w:pPr>
        <w:autoSpaceDE w:val="0"/>
        <w:autoSpaceDN w:val="0"/>
        <w:adjustRightInd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8220"/>
        <w:gridCol w:w="794"/>
      </w:tblGrid>
      <w:tr>
        <w:tblPrEx>
          <w:tblCellMar>
            <w:top w:w="102" w:type="dxa"/>
            <w:left w:w="62" w:type="dxa"/>
            <w:bottom w:w="102" w:type="dxa"/>
            <w:right w:w="62" w:type="dxa"/>
          </w:tblCellMar>
        </w:tblPrEx>
        <w:tc>
          <w:tcPr>
            <w:tcW w:w="82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направить в форме электронного документа в Личный кабинет на ЕПГУ/РПГУ</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82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82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направить на бумажном носителе на почтовый адрес: ____________</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90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Указывается один из перечисленных способов</w:t>
            </w:r>
          </w:p>
        </w:tc>
      </w:tr>
    </w:tbl>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 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(подпись) (фамилия, имя, отчество</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(последнее - при наличии))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№7</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или 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4" w:name="Par839"/>
      <w:bookmarkEnd w:id="24"/>
      <w:r>
        <w:rPr>
          <w:rFonts w:ascii="Arial" w:hAnsi="Arial" w:eastAsia="Times New Roman"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tbl>
      <w:tblPr>
        <w:tblStyle w:val="7"/>
        <w:tblW w:w="9639" w:type="dxa"/>
        <w:tblInd w:w="0" w:type="dxa"/>
        <w:tblLayout w:type="fixed"/>
        <w:tblCellMar>
          <w:top w:w="102" w:type="dxa"/>
          <w:left w:w="62" w:type="dxa"/>
          <w:bottom w:w="102" w:type="dxa"/>
          <w:right w:w="62" w:type="dxa"/>
        </w:tblCellMar>
      </w:tblPr>
      <w:tblGrid>
        <w:gridCol w:w="1196"/>
        <w:gridCol w:w="567"/>
        <w:gridCol w:w="1417"/>
        <w:gridCol w:w="567"/>
        <w:gridCol w:w="567"/>
        <w:gridCol w:w="1276"/>
        <w:gridCol w:w="142"/>
        <w:gridCol w:w="709"/>
        <w:gridCol w:w="567"/>
        <w:gridCol w:w="993"/>
        <w:gridCol w:w="566"/>
        <w:gridCol w:w="992"/>
        <w:gridCol w:w="80"/>
      </w:tblGrid>
      <w:tr>
        <w:tblPrEx>
          <w:tblCellMar>
            <w:top w:w="102" w:type="dxa"/>
            <w:left w:w="62" w:type="dxa"/>
            <w:bottom w:w="102" w:type="dxa"/>
            <w:right w:w="62" w:type="dxa"/>
          </w:tblCellMar>
        </w:tblPrEx>
        <w:trPr>
          <w:gridAfter w:val="1"/>
          <w:wAfter w:w="80" w:type="dxa"/>
        </w:trPr>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Основание для начала административной процедуры</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Содержание административных действий</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Срок выполнения административных действий</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Критерии принятия решения</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Результат административного действия, способ фиксации</w:t>
            </w:r>
          </w:p>
        </w:tc>
      </w:tr>
      <w:tr>
        <w:tblPrEx>
          <w:tblCellMar>
            <w:top w:w="102" w:type="dxa"/>
            <w:left w:w="62" w:type="dxa"/>
            <w:bottom w:w="102" w:type="dxa"/>
            <w:right w:w="62" w:type="dxa"/>
          </w:tblCellMar>
        </w:tblPrEx>
        <w:trPr>
          <w:gridAfter w:val="1"/>
          <w:wAfter w:w="80" w:type="dxa"/>
        </w:trPr>
        <w:tc>
          <w:tcPr>
            <w:tcW w:w="119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1984" w:type="dxa"/>
            <w:gridSpan w:val="2"/>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1134" w:type="dxa"/>
            <w:gridSpan w:val="2"/>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127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1418" w:type="dxa"/>
            <w:gridSpan w:val="3"/>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99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1558" w:type="dxa"/>
            <w:gridSpan w:val="2"/>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7</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Проверка документов и регистрация заявления</w:t>
            </w:r>
          </w:p>
        </w:tc>
      </w:tr>
      <w:tr>
        <w:tblPrEx>
          <w:tblCellMar>
            <w:top w:w="102" w:type="dxa"/>
            <w:left w:w="62" w:type="dxa"/>
            <w:bottom w:w="102" w:type="dxa"/>
            <w:right w:w="62" w:type="dxa"/>
          </w:tblCellMar>
        </w:tblPrEx>
        <w:trPr>
          <w:gridAfter w:val="1"/>
          <w:wAfter w:w="80" w:type="dxa"/>
        </w:trPr>
        <w:tc>
          <w:tcPr>
            <w:tcW w:w="1196"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рабочий день</w:t>
            </w:r>
          </w:p>
        </w:tc>
        <w:tc>
          <w:tcPr>
            <w:tcW w:w="1276"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993"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558" w:type="dxa"/>
            <w:gridSpan w:val="2"/>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blPrEx>
          <w:tblCellMar>
            <w:top w:w="102" w:type="dxa"/>
            <w:left w:w="62" w:type="dxa"/>
            <w:bottom w:w="102" w:type="dxa"/>
            <w:right w:w="62" w:type="dxa"/>
          </w:tblCellMar>
        </w:tblPrEx>
        <w:trPr>
          <w:gridAfter w:val="1"/>
          <w:wAfter w:w="80" w:type="dxa"/>
        </w:trPr>
        <w:tc>
          <w:tcPr>
            <w:tcW w:w="11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рабочий день</w:t>
            </w:r>
          </w:p>
        </w:tc>
        <w:tc>
          <w:tcPr>
            <w:tcW w:w="127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418" w:type="dxa"/>
            <w:gridSpan w:val="3"/>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993"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558" w:type="dxa"/>
            <w:gridSpan w:val="2"/>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rPr>
          <w:gridAfter w:val="1"/>
          <w:wAfter w:w="80" w:type="dxa"/>
        </w:trPr>
        <w:tc>
          <w:tcPr>
            <w:tcW w:w="11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рабочий день</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993"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558" w:type="dxa"/>
            <w:gridSpan w:val="2"/>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rPr>
          <w:gridAfter w:val="1"/>
          <w:wAfter w:w="80" w:type="dxa"/>
        </w:trPr>
        <w:tc>
          <w:tcPr>
            <w:tcW w:w="11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Получение сведений посредством СМЭВ</w:t>
            </w:r>
          </w:p>
        </w:tc>
      </w:tr>
      <w:tr>
        <w:tblPrEx>
          <w:tblCellMar>
            <w:top w:w="102" w:type="dxa"/>
            <w:left w:w="62" w:type="dxa"/>
            <w:bottom w:w="102" w:type="dxa"/>
            <w:right w:w="62" w:type="dxa"/>
          </w:tblCellMar>
        </w:tblPrEx>
        <w:trPr>
          <w:gridAfter w:val="1"/>
          <w:wAfter w:w="80" w:type="dxa"/>
        </w:trPr>
        <w:tc>
          <w:tcPr>
            <w:tcW w:w="1763" w:type="dxa"/>
            <w:gridSpan w:val="2"/>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 день регистрации заявления и документов</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орган/ГИС/СМЭВ</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tblPrEx>
          <w:tblCellMar>
            <w:top w:w="102" w:type="dxa"/>
            <w:left w:w="62" w:type="dxa"/>
            <w:bottom w:w="102" w:type="dxa"/>
            <w:right w:w="62" w:type="dxa"/>
          </w:tblCellMar>
        </w:tblPrEx>
        <w:trPr>
          <w:gridAfter w:val="1"/>
          <w:wAfter w:w="80" w:type="dxa"/>
        </w:trPr>
        <w:tc>
          <w:tcPr>
            <w:tcW w:w="1763" w:type="dxa"/>
            <w:gridSpan w:val="2"/>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орган)/ГИС/СМЭВ</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получение документов (сведений), необходимых для предоставления Муниципальной услуги</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Рассмотрение документов и сведений</w:t>
            </w:r>
          </w:p>
        </w:tc>
      </w:tr>
      <w:tr>
        <w:tblPrEx>
          <w:tblCellMar>
            <w:top w:w="102" w:type="dxa"/>
            <w:left w:w="62" w:type="dxa"/>
            <w:bottom w:w="102" w:type="dxa"/>
            <w:right w:w="62" w:type="dxa"/>
          </w:tblCellMar>
        </w:tblPrEx>
        <w:trPr>
          <w:gridAfter w:val="1"/>
          <w:wAfter w:w="80" w:type="dxa"/>
        </w:trPr>
        <w:tc>
          <w:tcPr>
            <w:tcW w:w="11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рабочий день</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основания отказа в предоставлении Муниципальной услуги, предусмотренные пунктом 12.1. Административного регламента</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 Принятие решения</w:t>
            </w:r>
          </w:p>
          <w:p>
            <w:pPr>
              <w:autoSpaceDE w:val="0"/>
              <w:autoSpaceDN w:val="0"/>
              <w:adjustRightInd w:val="0"/>
              <w:spacing w:after="0" w:line="240" w:lineRule="auto"/>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11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рабочих дня</w:t>
            </w:r>
          </w:p>
        </w:tc>
        <w:tc>
          <w:tcPr>
            <w:tcW w:w="2694"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Администрации ответственное за предоставление</w:t>
            </w:r>
            <w:r>
              <w:rPr>
                <w:rFonts w:ascii="Arial" w:hAnsi="Arial" w:eastAsia="Times New Roman" w:cs="Arial"/>
                <w:sz w:val="24"/>
                <w:szCs w:val="24"/>
                <w:lang w:eastAsia="ru-RU"/>
              </w:rPr>
              <w:t xml:space="preserve"> </w:t>
            </w:r>
            <w:r>
              <w:rPr>
                <w:rFonts w:ascii="Arial" w:hAnsi="Arial" w:eastAsia="Calibri"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5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основания возврата заявления о предоставлении Муниципальной услуги Заявителю,</w:t>
            </w:r>
          </w:p>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предусмотренные пунктом 11.2. Административного регламента</w:t>
            </w:r>
          </w:p>
        </w:tc>
        <w:tc>
          <w:tcPr>
            <w:tcW w:w="107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7"/>
              <w:jc w:val="both"/>
              <w:rPr>
                <w:rFonts w:ascii="Arial" w:hAnsi="Arial" w:eastAsia="Calibri" w:cs="Arial"/>
                <w:sz w:val="24"/>
                <w:szCs w:val="24"/>
                <w:lang w:eastAsia="ru-RU"/>
              </w:rPr>
            </w:pPr>
            <w:r>
              <w:rPr>
                <w:rFonts w:ascii="Arial" w:hAnsi="Arial" w:eastAsia="Calibri" w:cs="Arial"/>
                <w:sz w:val="24"/>
                <w:szCs w:val="24"/>
                <w:lang w:eastAsia="ru-RU"/>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tblPrEx>
          <w:tblCellMar>
            <w:top w:w="102" w:type="dxa"/>
            <w:left w:w="62" w:type="dxa"/>
            <w:bottom w:w="102" w:type="dxa"/>
            <w:right w:w="62" w:type="dxa"/>
          </w:tblCellMar>
        </w:tblPrEx>
        <w:tc>
          <w:tcPr>
            <w:tcW w:w="11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проект результата предоставления Муниципальной услуги </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 рабочих дней</w:t>
            </w:r>
          </w:p>
        </w:tc>
        <w:tc>
          <w:tcPr>
            <w:tcW w:w="2694"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Администрации ответственное за предоставление</w:t>
            </w:r>
            <w:r>
              <w:rPr>
                <w:rFonts w:ascii="Arial" w:hAnsi="Arial" w:eastAsia="Times New Roman" w:cs="Arial"/>
                <w:sz w:val="24"/>
                <w:szCs w:val="24"/>
                <w:lang w:eastAsia="ru-RU"/>
              </w:rPr>
              <w:t xml:space="preserve"> </w:t>
            </w:r>
            <w:r>
              <w:rPr>
                <w:rFonts w:ascii="Arial" w:hAnsi="Arial" w:eastAsia="Calibri"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5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07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 Выдача результата</w:t>
            </w:r>
          </w:p>
        </w:tc>
      </w:tr>
      <w:tr>
        <w:tblPrEx>
          <w:tblCellMar>
            <w:top w:w="102" w:type="dxa"/>
            <w:left w:w="62" w:type="dxa"/>
            <w:bottom w:w="102" w:type="dxa"/>
            <w:right w:w="62" w:type="dxa"/>
          </w:tblCellMar>
        </w:tblPrEx>
        <w:trPr>
          <w:gridAfter w:val="1"/>
          <w:wAfter w:w="80" w:type="dxa"/>
        </w:trPr>
        <w:tc>
          <w:tcPr>
            <w:tcW w:w="1196"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формирование и регистрация результата Муниципальной услуги, в форме электронного документа в ГИС</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Регистрация результата предоставления Муниципальной услуги</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Администрации,</w:t>
            </w:r>
            <w:r>
              <w:rPr>
                <w:rFonts w:ascii="Arial" w:hAnsi="Arial" w:eastAsia="Times New Roman" w:cs="Arial"/>
                <w:sz w:val="24"/>
                <w:szCs w:val="24"/>
                <w:lang w:eastAsia="ru-RU"/>
              </w:rPr>
              <w:t xml:space="preserve"> </w:t>
            </w:r>
            <w:r>
              <w:rPr>
                <w:rFonts w:ascii="Arial" w:hAnsi="Arial" w:eastAsia="Calibri" w:cs="Arial"/>
                <w:sz w:val="24"/>
                <w:szCs w:val="24"/>
                <w:lang w:eastAsia="ru-RU"/>
              </w:rPr>
              <w:t>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Уполномоченный орган)/ГИС</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Внесение сведений о конечном результате предоставления Муниципальной услуги</w:t>
            </w:r>
          </w:p>
        </w:tc>
      </w:tr>
      <w:tr>
        <w:tblPrEx>
          <w:tblCellMar>
            <w:top w:w="102" w:type="dxa"/>
            <w:left w:w="62" w:type="dxa"/>
            <w:bottom w:w="102" w:type="dxa"/>
            <w:right w:w="62" w:type="dxa"/>
          </w:tblCellMar>
        </w:tblPrEx>
        <w:trPr>
          <w:gridAfter w:val="1"/>
          <w:wAfter w:w="80" w:type="dxa"/>
        </w:trPr>
        <w:tc>
          <w:tcPr>
            <w:tcW w:w="11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 сроки, установленные соглашением о взаимодействии между Администрацией и МФЦ</w:t>
            </w:r>
          </w:p>
          <w:p>
            <w:pPr>
              <w:autoSpaceDE w:val="0"/>
              <w:autoSpaceDN w:val="0"/>
              <w:adjustRightInd w:val="0"/>
              <w:spacing w:after="0" w:line="240" w:lineRule="auto"/>
              <w:jc w:val="both"/>
              <w:rPr>
                <w:rFonts w:ascii="Arial" w:hAnsi="Arial" w:eastAsia="Calibri" w:cs="Arial"/>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Администрация /АИС МФЦ</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tblPrEx>
          <w:tblCellMar>
            <w:top w:w="102" w:type="dxa"/>
            <w:left w:w="62" w:type="dxa"/>
            <w:bottom w:w="102" w:type="dxa"/>
            <w:right w:w="62" w:type="dxa"/>
          </w:tblCellMar>
        </w:tblPrEx>
        <w:trPr>
          <w:gridAfter w:val="1"/>
          <w:wAfter w:w="80" w:type="dxa"/>
        </w:trPr>
        <w:tc>
          <w:tcPr>
            <w:tcW w:w="11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 день регистрации результата предоставления Муниципальной услуги</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ГИС</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Результат Муниципальной услуги, направленный Заявителю в личный кабинет на ЕПГУ</w:t>
            </w:r>
          </w:p>
        </w:tc>
      </w:tr>
      <w:tr>
        <w:tblPrEx>
          <w:tblCellMar>
            <w:top w:w="102" w:type="dxa"/>
            <w:left w:w="62" w:type="dxa"/>
            <w:bottom w:w="102" w:type="dxa"/>
            <w:right w:w="62" w:type="dxa"/>
          </w:tblCellMar>
        </w:tblPrEx>
        <w:trPr>
          <w:gridAfter w:val="1"/>
          <w:wAfter w:w="80" w:type="dxa"/>
        </w:trPr>
        <w:tc>
          <w:tcPr>
            <w:tcW w:w="9559"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 Внесение результата Муниципальной услуги в реестр решений</w:t>
            </w:r>
          </w:p>
        </w:tc>
      </w:tr>
      <w:tr>
        <w:tblPrEx>
          <w:tblCellMar>
            <w:top w:w="102" w:type="dxa"/>
            <w:left w:w="62" w:type="dxa"/>
            <w:bottom w:w="102" w:type="dxa"/>
            <w:right w:w="62" w:type="dxa"/>
          </w:tblCellMar>
        </w:tblPrEx>
        <w:trPr>
          <w:gridAfter w:val="1"/>
          <w:wAfter w:w="80" w:type="dxa"/>
        </w:trPr>
        <w:tc>
          <w:tcPr>
            <w:tcW w:w="11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Формирование и регистрация результата Муниципальной услугив форме электронного документа в ГИС</w:t>
            </w:r>
          </w:p>
        </w:tc>
        <w:tc>
          <w:tcPr>
            <w:tcW w:w="198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 рабочий день</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должностное лицоАдминистрации, ответственное за предоставление Муниципальной услуги</w:t>
            </w:r>
          </w:p>
        </w:tc>
        <w:tc>
          <w:tcPr>
            <w:tcW w:w="14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ГИС</w:t>
            </w: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15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Результат предоставления Муниципальной услугивнесен в реестр</w:t>
            </w:r>
          </w:p>
        </w:tc>
      </w:tr>
    </w:tbl>
    <w:p>
      <w:pPr>
        <w:autoSpaceDE w:val="0"/>
        <w:autoSpaceDN w:val="0"/>
        <w:adjustRightInd w:val="0"/>
        <w:spacing w:after="0" w:line="240" w:lineRule="auto"/>
        <w:ind w:firstLine="709"/>
        <w:jc w:val="both"/>
        <w:rPr>
          <w:rFonts w:ascii="Arial" w:hAnsi="Arial" w:eastAsia="Times New Roman" w:cs="Arial"/>
          <w:sz w:val="24"/>
          <w:szCs w:val="24"/>
          <w:lang w:eastAsia="ru-RU"/>
        </w:rPr>
        <w:sectPr>
          <w:pgSz w:w="11906" w:h="16838"/>
          <w:pgMar w:top="2268" w:right="567" w:bottom="567" w:left="1701" w:header="0" w:footer="0" w:gutter="0"/>
          <w:cols w:space="720" w:num="1"/>
          <w:docGrid w:linePitch="299" w:charSpace="0"/>
        </w:sectPr>
      </w:pP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№8</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bookmarkStart w:id="25" w:name="Par958"/>
      <w:bookmarkEnd w:id="25"/>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отказе в приеме документов, необходимых для предоставления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Наличие противоречивых сведений в заявлении и приложенных к нему документах.</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Дополнительная информация: 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 ___________ 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(должность) (подпись) (фамилия, имя, отчество) (последнее - при наличии))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 __________ _____________________________________________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9</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 возврате заявления о предоставлении муниципальной услуги </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Рассмотрев заявление от ___________ № ___________ (Заявитель ________</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Заявление подано в местного самоуправления, в полномочия которых не входит предоставление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Дополнительная информация: 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 ___________ 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(подпись) (фамилия, имя, отчество) (последнее - при наличии))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 __________ 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№10</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услуги «Перераспределение земель и (или)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собственности, и земельных</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участков, находящихся в частной собственности»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623"/>
        <w:gridCol w:w="2169"/>
        <w:gridCol w:w="419"/>
        <w:gridCol w:w="360"/>
        <w:gridCol w:w="2217"/>
        <w:gridCol w:w="434"/>
        <w:gridCol w:w="2848"/>
      </w:tblGrid>
      <w:tr>
        <w:tblPrEx>
          <w:tblCellMar>
            <w:top w:w="102" w:type="dxa"/>
            <w:left w:w="62" w:type="dxa"/>
            <w:bottom w:w="102" w:type="dxa"/>
            <w:right w:w="62" w:type="dxa"/>
          </w:tblCellMar>
        </w:tblPrEx>
        <w:tc>
          <w:tcPr>
            <w:tcW w:w="3571" w:type="dxa"/>
            <w:gridSpan w:val="4"/>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5499" w:type="dxa"/>
            <w:gridSpan w:val="3"/>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3571" w:type="dxa"/>
            <w:gridSpan w:val="4"/>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5499" w:type="dxa"/>
            <w:gridSpan w:val="3"/>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3571" w:type="dxa"/>
            <w:gridSpan w:val="4"/>
          </w:tcPr>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5499" w:type="dxa"/>
            <w:gridSpan w:val="3"/>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кому:</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(наименование органа местного самоуправления)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от кого: 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(наименование, местонахождение, ИНН, ОГРН юридического лица, ИП)</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__________________________________</w:t>
            </w:r>
            <w:r>
              <w:rPr>
                <w:rFonts w:ascii="Arial" w:hAnsi="Arial" w:eastAsia="Times New Roman" w:cs="Arial"/>
                <w:sz w:val="24"/>
                <w:szCs w:val="24"/>
                <w:lang w:eastAsia="ru-RU"/>
              </w:rPr>
              <w:t xml:space="preserve"> </w:t>
            </w:r>
            <w:r>
              <w:rPr>
                <w:rFonts w:ascii="Arial" w:hAnsi="Arial" w:eastAsia="Calibri" w:cs="Arial"/>
                <w:sz w:val="24"/>
                <w:szCs w:val="24"/>
                <w:lang w:eastAsia="ru-RU"/>
              </w:rPr>
              <w:t>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(контактный телефон, электронная почта, почтовый адрес)</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(фамилия, имя, отчество (последнее - при наличии), данные документа, удостоверяющего личность, контактный </w:t>
            </w:r>
            <w:r>
              <w:rPr>
                <w:rFonts w:ascii="Arial" w:hAnsi="Arial" w:eastAsia="Times New Roman" w:cs="Arial"/>
                <w:sz w:val="24"/>
                <w:szCs w:val="24"/>
                <w:lang w:eastAsia="ru-RU"/>
              </w:rPr>
              <w:t>телефон</w:t>
            </w:r>
            <w:r>
              <w:rPr>
                <w:rFonts w:ascii="Arial" w:hAnsi="Arial" w:eastAsia="Calibri" w:cs="Arial"/>
                <w:sz w:val="24"/>
                <w:szCs w:val="24"/>
                <w:lang w:eastAsia="ru-RU"/>
              </w:rPr>
              <w:t>, адрес электронной почты, адрес регистрации,</w:t>
            </w:r>
            <w:r>
              <w:rPr>
                <w:rFonts w:ascii="Arial" w:hAnsi="Arial" w:eastAsia="Times New Roman" w:cs="Arial"/>
                <w:sz w:val="24"/>
                <w:szCs w:val="24"/>
                <w:lang w:eastAsia="ru-RU"/>
              </w:rPr>
              <w:t xml:space="preserve"> </w:t>
            </w:r>
            <w:r>
              <w:rPr>
                <w:rFonts w:ascii="Arial" w:hAnsi="Arial" w:eastAsia="Calibri" w:cs="Arial"/>
                <w:sz w:val="24"/>
                <w:szCs w:val="24"/>
                <w:lang w:eastAsia="ru-RU"/>
              </w:rPr>
              <w:t>адрес фактического проживания уполномоченного лица)</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(данные представителя заявителя)</w:t>
            </w:r>
          </w:p>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center"/>
              <w:rPr>
                <w:rFonts w:ascii="Arial" w:hAnsi="Arial" w:eastAsia="Calibri" w:cs="Arial"/>
                <w:sz w:val="24"/>
                <w:szCs w:val="24"/>
                <w:lang w:eastAsia="ru-RU"/>
              </w:rPr>
            </w:pPr>
            <w:r>
              <w:rPr>
                <w:rFonts w:ascii="Arial" w:hAnsi="Arial" w:eastAsia="Calibri" w:cs="Arial"/>
                <w:sz w:val="24"/>
                <w:szCs w:val="24"/>
                <w:lang w:eastAsia="ru-RU"/>
              </w:rPr>
              <w:t>Заявление</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уведомление об отказе в предоставлении муниципальной услуги;</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соглашение о перераспределении земельных участков;</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согласие на заключение соглашения о перераспределении земельных участков;</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постановление администрации 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(наименование муниципального образования)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 об утверждении схемы расположения земельного участка.</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Результаты рассмотрения заявления (отметить один вариант):</w:t>
            </w: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получу лично;</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6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8447" w:type="dxa"/>
            <w:gridSpan w:val="6"/>
            <w:tcBorders>
              <w:lef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прошу направить по почтовому адресу:</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__________________________________________________________;</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 </w:t>
            </w:r>
            <w:r>
              <w:rPr>
                <w:rFonts w:ascii="Arial" w:hAnsi="Arial" w:eastAsia="Calibri" w:cs="Arial"/>
                <w:sz w:val="24"/>
                <w:szCs w:val="24"/>
                <w:lang w:eastAsia="ru-RU"/>
              </w:rPr>
              <w:t>- прошу направить в форме электронного документа на адрес электронной почты:</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для физических лиц:</w:t>
            </w:r>
          </w:p>
        </w:tc>
      </w:tr>
      <w:tr>
        <w:tblPrEx>
          <w:tblCellMar>
            <w:top w:w="102" w:type="dxa"/>
            <w:left w:w="62" w:type="dxa"/>
            <w:bottom w:w="102" w:type="dxa"/>
            <w:right w:w="62" w:type="dxa"/>
          </w:tblCellMar>
        </w:tblPrEx>
        <w:tc>
          <w:tcPr>
            <w:tcW w:w="2792" w:type="dxa"/>
            <w:gridSpan w:val="2"/>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(подпись)</w:t>
            </w:r>
          </w:p>
        </w:tc>
        <w:tc>
          <w:tcPr>
            <w:tcW w:w="419" w:type="dxa"/>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5859" w:type="dxa"/>
            <w:gridSpan w:val="4"/>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(расшифровка подписи)</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для юридических лиц:</w:t>
            </w:r>
          </w:p>
        </w:tc>
      </w:tr>
      <w:tr>
        <w:tblPrEx>
          <w:tblCellMar>
            <w:top w:w="102" w:type="dxa"/>
            <w:left w:w="62" w:type="dxa"/>
            <w:bottom w:w="102" w:type="dxa"/>
            <w:right w:w="62" w:type="dxa"/>
          </w:tblCellMar>
        </w:tblPrEx>
        <w:tc>
          <w:tcPr>
            <w:tcW w:w="2792" w:type="dxa"/>
            <w:gridSpan w:val="2"/>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(должность)</w:t>
            </w:r>
          </w:p>
        </w:tc>
        <w:tc>
          <w:tcPr>
            <w:tcW w:w="419" w:type="dxa"/>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2577" w:type="dxa"/>
            <w:gridSpan w:val="2"/>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(подпись) М.П.</w:t>
            </w:r>
          </w:p>
        </w:tc>
        <w:tc>
          <w:tcPr>
            <w:tcW w:w="434" w:type="dxa"/>
          </w:tcPr>
          <w:p>
            <w:pPr>
              <w:autoSpaceDE w:val="0"/>
              <w:autoSpaceDN w:val="0"/>
              <w:adjustRightInd w:val="0"/>
              <w:spacing w:after="0" w:line="240" w:lineRule="auto"/>
              <w:ind w:firstLine="709"/>
              <w:jc w:val="both"/>
              <w:rPr>
                <w:rFonts w:ascii="Arial" w:hAnsi="Arial" w:eastAsia="Calibri" w:cs="Arial"/>
                <w:sz w:val="24"/>
                <w:szCs w:val="24"/>
                <w:lang w:eastAsia="ru-RU"/>
              </w:rPr>
            </w:pPr>
          </w:p>
        </w:tc>
        <w:tc>
          <w:tcPr>
            <w:tcW w:w="2848"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(расшифровка подписи)</w:t>
            </w:r>
          </w:p>
        </w:tc>
      </w:tr>
      <w:tr>
        <w:tblPrEx>
          <w:tblCellMar>
            <w:top w:w="102" w:type="dxa"/>
            <w:left w:w="62" w:type="dxa"/>
            <w:bottom w:w="102" w:type="dxa"/>
            <w:right w:w="62" w:type="dxa"/>
          </w:tblCellMar>
        </w:tblPrEx>
        <w:tc>
          <w:tcPr>
            <w:tcW w:w="9070" w:type="dxa"/>
            <w:gridSpan w:val="7"/>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 _______________ 20___ г.</w:t>
            </w:r>
          </w:p>
        </w:tc>
      </w:tr>
    </w:tbl>
    <w:p>
      <w:pPr>
        <w:spacing w:after="0" w:line="240" w:lineRule="auto"/>
        <w:ind w:firstLine="709"/>
        <w:jc w:val="both"/>
        <w:rPr>
          <w:rFonts w:ascii="Arial" w:hAnsi="Arial" w:eastAsia="Times New Roman" w:cs="Arial"/>
          <w:sz w:val="24"/>
          <w:szCs w:val="24"/>
          <w:lang w:eastAsia="ru-RU"/>
        </w:rPr>
      </w:pPr>
    </w:p>
    <w:p/>
    <w:sectPr>
      <w:pgSz w:w="11906" w:h="16838"/>
      <w:pgMar w:top="2268" w:right="567" w:bottom="56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17AB"/>
    <w:rsid w:val="00023AF5"/>
    <w:rsid w:val="0005184D"/>
    <w:rsid w:val="00077D61"/>
    <w:rsid w:val="000831A1"/>
    <w:rsid w:val="000F0CBB"/>
    <w:rsid w:val="001312E0"/>
    <w:rsid w:val="001F44E3"/>
    <w:rsid w:val="0021293C"/>
    <w:rsid w:val="00214239"/>
    <w:rsid w:val="002702AB"/>
    <w:rsid w:val="002A7B73"/>
    <w:rsid w:val="002D1694"/>
    <w:rsid w:val="00364CCE"/>
    <w:rsid w:val="003656FC"/>
    <w:rsid w:val="00374205"/>
    <w:rsid w:val="00392CFF"/>
    <w:rsid w:val="00392F2B"/>
    <w:rsid w:val="003A1D0E"/>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95078"/>
    <w:rsid w:val="00753448"/>
    <w:rsid w:val="007555E2"/>
    <w:rsid w:val="00770795"/>
    <w:rsid w:val="007C2208"/>
    <w:rsid w:val="00866586"/>
    <w:rsid w:val="00884CAD"/>
    <w:rsid w:val="008A069A"/>
    <w:rsid w:val="008D5103"/>
    <w:rsid w:val="008F3C21"/>
    <w:rsid w:val="0093797D"/>
    <w:rsid w:val="009661A0"/>
    <w:rsid w:val="009C2EB7"/>
    <w:rsid w:val="009D1223"/>
    <w:rsid w:val="009D7E00"/>
    <w:rsid w:val="009E0877"/>
    <w:rsid w:val="009E74F0"/>
    <w:rsid w:val="009F28CD"/>
    <w:rsid w:val="00A05BAD"/>
    <w:rsid w:val="00A51BC4"/>
    <w:rsid w:val="00AC29D9"/>
    <w:rsid w:val="00AD49A5"/>
    <w:rsid w:val="00AE6D6C"/>
    <w:rsid w:val="00AF51A6"/>
    <w:rsid w:val="00B007E6"/>
    <w:rsid w:val="00B215FE"/>
    <w:rsid w:val="00B47D7F"/>
    <w:rsid w:val="00B62B71"/>
    <w:rsid w:val="00B63548"/>
    <w:rsid w:val="00B64AF0"/>
    <w:rsid w:val="00B70C20"/>
    <w:rsid w:val="00B75F16"/>
    <w:rsid w:val="00BB56A9"/>
    <w:rsid w:val="00BD5D30"/>
    <w:rsid w:val="00C14426"/>
    <w:rsid w:val="00C4465B"/>
    <w:rsid w:val="00CB7CC2"/>
    <w:rsid w:val="00CE791D"/>
    <w:rsid w:val="00D270E6"/>
    <w:rsid w:val="00D309DE"/>
    <w:rsid w:val="00D521E3"/>
    <w:rsid w:val="00DA4557"/>
    <w:rsid w:val="00DB252A"/>
    <w:rsid w:val="00DE2B06"/>
    <w:rsid w:val="00DF7F35"/>
    <w:rsid w:val="00E52673"/>
    <w:rsid w:val="00E57EBD"/>
    <w:rsid w:val="00E82926"/>
    <w:rsid w:val="00E93AB2"/>
    <w:rsid w:val="00EC3863"/>
    <w:rsid w:val="00F23B5D"/>
    <w:rsid w:val="00F248C0"/>
    <w:rsid w:val="00F9396A"/>
    <w:rsid w:val="00F973A1"/>
    <w:rsid w:val="00FA6D11"/>
    <w:rsid w:val="026B2C23"/>
    <w:rsid w:val="2C455E41"/>
    <w:rsid w:val="31685367"/>
    <w:rsid w:val="456C29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6"/>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7"/>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8"/>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link w:val="23"/>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29"/>
    <w:semiHidden/>
    <w:qFormat/>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25"/>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footer"/>
    <w:basedOn w:val="1"/>
    <w:link w:val="26"/>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4">
    <w:name w:val="Table Grid"/>
    <w:basedOn w:val="7"/>
    <w:qFormat/>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6">
    <w:name w:val="Заголовок 2 Знак"/>
    <w:basedOn w:val="6"/>
    <w:link w:val="3"/>
    <w:qFormat/>
    <w:uiPriority w:val="0"/>
    <w:rPr>
      <w:rFonts w:ascii="Arial" w:hAnsi="Arial" w:eastAsia="Times New Roman" w:cs="Arial"/>
      <w:b/>
      <w:bCs/>
      <w:iCs/>
      <w:sz w:val="30"/>
      <w:szCs w:val="28"/>
      <w:lang w:eastAsia="ru-RU"/>
    </w:rPr>
  </w:style>
  <w:style w:type="character" w:customStyle="1" w:styleId="17">
    <w:name w:val="Заголовок 3 Знак"/>
    <w:basedOn w:val="6"/>
    <w:link w:val="4"/>
    <w:qFormat/>
    <w:uiPriority w:val="0"/>
    <w:rPr>
      <w:rFonts w:ascii="Arial" w:hAnsi="Arial" w:eastAsia="Times New Roman" w:cs="Arial"/>
      <w:b/>
      <w:bCs/>
      <w:sz w:val="28"/>
      <w:szCs w:val="26"/>
      <w:lang w:eastAsia="ru-RU"/>
    </w:rPr>
  </w:style>
  <w:style w:type="character" w:customStyle="1" w:styleId="18">
    <w:name w:val="Заголовок 4 Знак"/>
    <w:basedOn w:val="6"/>
    <w:link w:val="5"/>
    <w:qFormat/>
    <w:uiPriority w:val="0"/>
    <w:rPr>
      <w:rFonts w:ascii="Arial" w:hAnsi="Arial" w:eastAsia="Times New Roman" w:cs="Times New Roman"/>
      <w:b/>
      <w:bCs/>
      <w:sz w:val="26"/>
      <w:szCs w:val="28"/>
      <w:lang w:eastAsia="ru-RU"/>
    </w:rPr>
  </w:style>
  <w:style w:type="paragraph" w:styleId="19">
    <w:name w:val="List Paragraph"/>
    <w:basedOn w:val="1"/>
    <w:link w:val="24"/>
    <w:qFormat/>
    <w:uiPriority w:val="34"/>
    <w:pPr>
      <w:spacing w:after="0" w:line="240" w:lineRule="auto"/>
      <w:ind w:left="720" w:firstLine="567"/>
      <w:contextualSpacing/>
      <w:jc w:val="both"/>
    </w:pPr>
    <w:rPr>
      <w:rFonts w:ascii="Arial" w:hAnsi="Arial" w:eastAsia="Times New Roman" w:cs="Times New Roman"/>
      <w:sz w:val="24"/>
      <w:szCs w:val="24"/>
      <w:lang w:eastAsia="ru-RU"/>
    </w:rPr>
  </w:style>
  <w:style w:type="paragraph" w:customStyle="1" w:styleId="20">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character" w:customStyle="1" w:styleId="21">
    <w:name w:val="Основной текст_"/>
    <w:link w:val="22"/>
    <w:qFormat/>
    <w:uiPriority w:val="0"/>
    <w:rPr>
      <w:rFonts w:ascii="Times New Roman" w:hAnsi="Times New Roman" w:eastAsia="Times New Roman"/>
      <w:spacing w:val="7"/>
      <w:shd w:val="clear" w:color="auto" w:fill="FFFFFF"/>
    </w:rPr>
  </w:style>
  <w:style w:type="paragraph" w:customStyle="1" w:styleId="22">
    <w:name w:val="Основной текст2"/>
    <w:basedOn w:val="1"/>
    <w:link w:val="21"/>
    <w:qFormat/>
    <w:uiPriority w:val="0"/>
    <w:pPr>
      <w:shd w:val="clear" w:color="auto" w:fill="FFFFFF"/>
      <w:spacing w:before="120" w:after="360" w:line="0" w:lineRule="atLeast"/>
      <w:ind w:hanging="1800"/>
      <w:jc w:val="both"/>
    </w:pPr>
    <w:rPr>
      <w:rFonts w:ascii="Times New Roman" w:hAnsi="Times New Roman" w:eastAsia="Times New Roman"/>
      <w:spacing w:val="7"/>
    </w:rPr>
  </w:style>
  <w:style w:type="character" w:customStyle="1" w:styleId="23">
    <w:name w:val="Текст выноски Знак"/>
    <w:basedOn w:val="6"/>
    <w:link w:val="10"/>
    <w:semiHidden/>
    <w:qFormat/>
    <w:uiPriority w:val="99"/>
    <w:rPr>
      <w:rFonts w:ascii="Tahoma" w:hAnsi="Tahoma" w:eastAsia="Times New Roman" w:cs="Tahoma"/>
      <w:sz w:val="16"/>
      <w:szCs w:val="16"/>
      <w:lang w:eastAsia="ru-RU"/>
    </w:rPr>
  </w:style>
  <w:style w:type="character" w:customStyle="1" w:styleId="24">
    <w:name w:val="Абзац списка Знак"/>
    <w:link w:val="19"/>
    <w:qFormat/>
    <w:locked/>
    <w:uiPriority w:val="34"/>
    <w:rPr>
      <w:rFonts w:ascii="Arial" w:hAnsi="Arial" w:eastAsia="Times New Roman" w:cs="Times New Roman"/>
      <w:sz w:val="24"/>
      <w:szCs w:val="24"/>
      <w:lang w:eastAsia="ru-RU"/>
    </w:rPr>
  </w:style>
  <w:style w:type="character" w:customStyle="1" w:styleId="25">
    <w:name w:val="Верхний колонтитул Знак"/>
    <w:basedOn w:val="6"/>
    <w:link w:val="12"/>
    <w:qFormat/>
    <w:uiPriority w:val="99"/>
    <w:rPr>
      <w:rFonts w:ascii="Arial" w:hAnsi="Arial" w:eastAsia="Times New Roman" w:cs="Times New Roman"/>
      <w:sz w:val="24"/>
      <w:szCs w:val="24"/>
      <w:lang w:eastAsia="ru-RU"/>
    </w:rPr>
  </w:style>
  <w:style w:type="character" w:customStyle="1" w:styleId="26">
    <w:name w:val="Нижний колонтитул Знак"/>
    <w:basedOn w:val="6"/>
    <w:link w:val="13"/>
    <w:qFormat/>
    <w:uiPriority w:val="99"/>
    <w:rPr>
      <w:rFonts w:ascii="Arial" w:hAnsi="Arial" w:eastAsia="Times New Roman" w:cs="Times New Roman"/>
      <w:sz w:val="24"/>
      <w:szCs w:val="24"/>
      <w:lang w:eastAsia="ru-RU"/>
    </w:rPr>
  </w:style>
  <w:style w:type="character" w:customStyle="1" w:styleId="27">
    <w:name w:val="Основной текст (9)_"/>
    <w:link w:val="28"/>
    <w:qFormat/>
    <w:locked/>
    <w:uiPriority w:val="0"/>
    <w:rPr>
      <w:rFonts w:ascii="Times New Roman" w:hAnsi="Times New Roman" w:eastAsia="Times New Roman"/>
      <w:i/>
      <w:iCs/>
      <w:spacing w:val="1"/>
      <w:shd w:val="clear" w:color="auto" w:fill="FFFFFF"/>
    </w:rPr>
  </w:style>
  <w:style w:type="paragraph" w:customStyle="1" w:styleId="28">
    <w:name w:val="Основной текст (9)"/>
    <w:basedOn w:val="1"/>
    <w:link w:val="27"/>
    <w:qFormat/>
    <w:uiPriority w:val="0"/>
    <w:pPr>
      <w:shd w:val="clear" w:color="auto" w:fill="FFFFFF"/>
      <w:spacing w:after="240" w:line="0" w:lineRule="atLeast"/>
      <w:ind w:hanging="2080"/>
      <w:jc w:val="both"/>
    </w:pPr>
    <w:rPr>
      <w:rFonts w:ascii="Times New Roman" w:hAnsi="Times New Roman" w:eastAsia="Times New Roman"/>
      <w:i/>
      <w:iCs/>
      <w:spacing w:val="1"/>
    </w:rPr>
  </w:style>
  <w:style w:type="character" w:customStyle="1" w:styleId="29">
    <w:name w:val="Текст примечания Знак"/>
    <w:basedOn w:val="6"/>
    <w:link w:val="11"/>
    <w:semiHidden/>
    <w:qFormat/>
    <w:uiPriority w:val="0"/>
    <w:rPr>
      <w:rFonts w:ascii="Courier" w:hAnsi="Courier" w:eastAsia="Times New Roman" w:cs="Times New Roman"/>
      <w:szCs w:val="20"/>
      <w:lang w:eastAsia="ru-RU"/>
    </w:rPr>
  </w:style>
  <w:style w:type="paragraph" w:customStyle="1" w:styleId="30">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31">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32">
    <w:name w:val="Table!"/>
    <w:next w:val="31"/>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33">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62</Pages>
  <Words>21743</Words>
  <Characters>123939</Characters>
  <Lines>1032</Lines>
  <Paragraphs>290</Paragraphs>
  <TotalTime>59</TotalTime>
  <ScaleCrop>false</ScaleCrop>
  <LinksUpToDate>false</LinksUpToDate>
  <CharactersWithSpaces>145392</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2023-11-08T06:41:00Z</dcterms:created>
  <dc:creator>Ирина Рунькова</dc:creator>
  <cp:lastModifiedBy>soldatskoe</cp:lastModifiedBy>
  <cp:lastPrinted>2024-01-10T08:37:24Z</cp:lastPrinted>
  <dcterms:modified xsi:type="dcterms:W3CDTF">2024-01-10T08:37:56Z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3DD7733A29224CA38D6733B09756CB5A_12</vt:lpwstr>
  </property>
</Properties>
</file>