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 xml:space="preserve">.2023 г.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 xml:space="preserve"> 56</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«Предоставление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в собственность, аренду, постоянное (бессрочное)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пользование, безвозмездное пользование земельного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участка, находящегося в муниципальной собственности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без проведения торгов» на территории Солдатского сельского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поселения Острогожского муниципального района Воронежской области</w:t>
      </w:r>
    </w:p>
    <w:p>
      <w:pPr>
        <w:spacing w:after="0" w:line="240" w:lineRule="auto"/>
        <w:ind w:firstLine="709"/>
        <w:rPr>
          <w:rFonts w:ascii="Arial" w:hAnsi="Arial" w:eastAsia="Times New Roman" w:cs="Arial"/>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28</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12</w:t>
      </w:r>
      <w:r>
        <w:rPr>
          <w:rFonts w:ascii="Arial" w:hAnsi="Arial" w:eastAsia="Times New Roman" w:cs="Arial"/>
          <w:sz w:val="24"/>
          <w:szCs w:val="24"/>
          <w:lang w:eastAsia="ru-RU"/>
        </w:rPr>
        <w:t>.201</w:t>
      </w:r>
      <w:r>
        <w:rPr>
          <w:rFonts w:hint="default" w:ascii="Arial" w:hAnsi="Arial" w:eastAsia="Times New Roman" w:cs="Arial"/>
          <w:sz w:val="24"/>
          <w:szCs w:val="24"/>
          <w:lang w:val="en-US" w:eastAsia="ru-RU"/>
        </w:rPr>
        <w:t>5</w:t>
      </w:r>
      <w:r>
        <w:rPr>
          <w:rFonts w:ascii="Arial" w:hAnsi="Arial" w:eastAsia="Times New Roman" w:cs="Arial"/>
          <w:sz w:val="24"/>
          <w:szCs w:val="24"/>
          <w:lang w:eastAsia="ru-RU"/>
        </w:rPr>
        <w:t xml:space="preserve"> г. № </w:t>
      </w:r>
      <w:r>
        <w:rPr>
          <w:rFonts w:hint="default" w:ascii="Arial" w:hAnsi="Arial" w:eastAsia="Times New Roman" w:cs="Arial"/>
          <w:sz w:val="24"/>
          <w:szCs w:val="24"/>
          <w:lang w:val="en-US" w:eastAsia="ru-RU"/>
        </w:rPr>
        <w:t>54</w:t>
      </w:r>
      <w:r>
        <w:rPr>
          <w:rFonts w:ascii="Arial" w:hAnsi="Arial" w:eastAsia="Times New Roman" w:cs="Arial"/>
          <w:sz w:val="24"/>
          <w:szCs w:val="24"/>
          <w:lang w:eastAsia="ru-RU"/>
        </w:rPr>
        <w:t xml:space="preserve">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w:t>
      </w:r>
      <w:r>
        <w:rPr>
          <w:rFonts w:hint="default" w:ascii="Arial" w:hAnsi="Arial" w:eastAsia="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И</w:t>
      </w:r>
      <w:r>
        <w:rPr>
          <w:rFonts w:hint="default" w:ascii="Arial" w:hAnsi="Arial" w:eastAsia="Times New Roman" w:cs="Arial"/>
          <w:sz w:val="24"/>
          <w:szCs w:val="24"/>
          <w:lang w:val="en-US" w:eastAsia="ru-RU"/>
        </w:rPr>
        <w:t>.о. г</w:t>
      </w:r>
      <w:r>
        <w:rPr>
          <w:rFonts w:ascii="Arial" w:hAnsi="Arial" w:eastAsia="Times New Roman" w:cs="Arial"/>
          <w:sz w:val="24"/>
          <w:szCs w:val="24"/>
          <w:lang w:eastAsia="ru-RU"/>
        </w:rPr>
        <w:t>лавы Солдатского сельского поселения                     Р</w:t>
      </w:r>
      <w:r>
        <w:rPr>
          <w:rFonts w:hint="default" w:ascii="Arial" w:hAnsi="Arial" w:eastAsia="Times New Roman" w:cs="Arial"/>
          <w:sz w:val="24"/>
          <w:szCs w:val="24"/>
          <w:lang w:val="en-US" w:eastAsia="ru-RU"/>
        </w:rPr>
        <w:t>.Н. Гончарова</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720" w:leftChars="0" w:firstLine="0" w:firstLineChars="0"/>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к постановлению администрации Солдатского сельского поселения Острогожского муниципального района Воронежской области от </w:t>
      </w: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.2023 г. №</w:t>
      </w:r>
      <w:r>
        <w:rPr>
          <w:rFonts w:hint="default" w:ascii="Arial" w:hAnsi="Arial" w:eastAsia="Times New Roman" w:cs="Arial"/>
          <w:sz w:val="24"/>
          <w:szCs w:val="24"/>
          <w:lang w:val="en-US" w:eastAsia="ru-RU"/>
        </w:rPr>
        <w:t xml:space="preserve"> 56</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I. Общие положения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Предмет регулирования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Солдатского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1.3.1. путем заключения договора купли-продажи:</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1) </w:t>
      </w:r>
      <w:r>
        <w:rPr>
          <w:rFonts w:ascii="Arial" w:hAnsi="Arial" w:eastAsia="Calibri"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2) </w:t>
      </w:r>
      <w:r>
        <w:rPr>
          <w:rFonts w:ascii="Arial" w:hAnsi="Arial" w:eastAsia="Calibri"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3) </w:t>
      </w:r>
      <w:r>
        <w:rPr>
          <w:rFonts w:ascii="Arial" w:hAnsi="Arial" w:eastAsia="Calibri"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4) </w:t>
      </w:r>
      <w:r>
        <w:rPr>
          <w:rFonts w:ascii="Arial" w:hAnsi="Arial" w:eastAsia="Calibri"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5) </w:t>
      </w:r>
      <w:r>
        <w:rPr>
          <w:rFonts w:ascii="Arial" w:hAnsi="Arial" w:eastAsia="Calibri"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6) </w:t>
      </w:r>
      <w:r>
        <w:rPr>
          <w:rFonts w:ascii="Arial" w:hAnsi="Arial" w:eastAsia="Calibri"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7) </w:t>
      </w:r>
      <w:r>
        <w:rPr>
          <w:rFonts w:ascii="Arial" w:hAnsi="Arial" w:eastAsia="Calibri"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1.3.2. путем заключения договора аренды:</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земельного участка юридическим лицам в соответствии с указом или распоряжением Президента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23) земельного участка, необходимого для проведения работ, связанных с пользованием недрами, недропользователю;</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spacing w:after="0" w:line="240" w:lineRule="auto"/>
        <w:ind w:firstLine="709"/>
        <w:jc w:val="both"/>
        <w:rPr>
          <w:rFonts w:ascii="Arial" w:hAnsi="Arial" w:eastAsia="Calibri" w:cs="Arial"/>
          <w:sz w:val="24"/>
          <w:szCs w:val="24"/>
        </w:rPr>
      </w:pPr>
      <w:bookmarkStart w:id="0" w:name="Par8"/>
      <w:bookmarkEnd w:id="0"/>
      <w:r>
        <w:rPr>
          <w:rFonts w:ascii="Arial" w:hAnsi="Arial" w:eastAsia="Calibri"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1.3.3. путем заключения договора постоянного (бессрочного)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государственным и муниципальным учреждениям (бюджетным, казенным, автономным);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 казенным предприятиям;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 центрам исторического наследия президентов Российской Федерации, прекративших исполнение своих полномочий.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1.3.4. путем заключения договоров безвозмездного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 xml:space="preserve">1.3.5. </w:t>
      </w:r>
      <w:r>
        <w:rPr>
          <w:rFonts w:ascii="Arial" w:hAnsi="Arial" w:eastAsia="Times New Roman"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Круг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Требования к порядку информирования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На официальном сайте Администрации Солдатского сельского поселения (https://</w:t>
      </w:r>
      <w:r>
        <w:rPr>
          <w:rFonts w:hint="default" w:ascii="Arial" w:hAnsi="Arial" w:eastAsia="Times New Roman" w:cs="Arial"/>
          <w:sz w:val="24"/>
          <w:szCs w:val="24"/>
          <w:lang w:val="en-US" w:eastAsia="ru-RU"/>
        </w:rPr>
        <w:t>soldatskoe</w:t>
      </w:r>
      <w:r>
        <w:rPr>
          <w:rFonts w:ascii="Arial" w:hAnsi="Arial" w:eastAsia="Times New Roman" w:cs="Arial"/>
          <w:sz w:val="24"/>
          <w:szCs w:val="24"/>
          <w:lang w:eastAsia="ru-RU"/>
        </w:rPr>
        <w:t>-r20.gosweb.gosuslugi.ru)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 Администрации: 3978</w:t>
      </w:r>
      <w:r>
        <w:rPr>
          <w:rFonts w:hint="default" w:ascii="Arial" w:hAnsi="Arial" w:eastAsia="Times New Roman" w:cs="Arial"/>
          <w:sz w:val="24"/>
          <w:szCs w:val="24"/>
          <w:lang w:val="en-US" w:eastAsia="ru-RU"/>
        </w:rPr>
        <w:t>22</w:t>
      </w:r>
      <w:r>
        <w:rPr>
          <w:rFonts w:ascii="Arial" w:hAnsi="Arial" w:eastAsia="Times New Roman" w:cs="Arial"/>
          <w:sz w:val="24"/>
          <w:szCs w:val="24"/>
          <w:lang w:eastAsia="ru-RU"/>
        </w:rPr>
        <w:t>, Воронежская область, Острогожский район, с. Солдатское, ул.</w:t>
      </w:r>
      <w:r>
        <w:rPr>
          <w:rFonts w:hint="default" w:ascii="Arial" w:hAnsi="Arial" w:eastAsia="Times New Roman" w:cs="Arial"/>
          <w:sz w:val="24"/>
          <w:szCs w:val="24"/>
          <w:lang w:val="en-US" w:eastAsia="ru-RU"/>
        </w:rPr>
        <w:t xml:space="preserve"> Мира</w:t>
      </w:r>
      <w:r>
        <w:rPr>
          <w:rFonts w:ascii="Arial" w:hAnsi="Arial" w:eastAsia="Times New Roman" w:cs="Arial"/>
          <w:sz w:val="24"/>
          <w:szCs w:val="24"/>
          <w:lang w:eastAsia="ru-RU"/>
        </w:rPr>
        <w:t xml:space="preserve">, </w:t>
      </w:r>
      <w:r>
        <w:rPr>
          <w:rFonts w:hint="default" w:ascii="Arial" w:hAnsi="Arial" w:eastAsia="Times New Roman" w:cs="Arial"/>
          <w:sz w:val="24"/>
          <w:szCs w:val="24"/>
          <w:lang w:val="en-US" w:eastAsia="ru-RU"/>
        </w:rPr>
        <w:t>1г</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часы работы с 8-00 до 16-00, обеденный перерыв с 12-00 до 13-00, выходные: суббота, воскресенье;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телефоны Администрации:8(47375)5-</w:t>
      </w:r>
      <w:r>
        <w:rPr>
          <w:rFonts w:hint="default" w:ascii="Arial" w:hAnsi="Arial" w:eastAsia="Times New Roman" w:cs="Arial"/>
          <w:sz w:val="24"/>
          <w:szCs w:val="24"/>
          <w:lang w:val="en-US" w:eastAsia="ru-RU"/>
        </w:rPr>
        <w:t>22-19</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адреса официального сайта https://</w:t>
      </w:r>
      <w:r>
        <w:rPr>
          <w:rFonts w:hint="default" w:ascii="Arial" w:hAnsi="Arial" w:eastAsia="Times New Roman" w:cs="Arial"/>
          <w:sz w:val="24"/>
          <w:szCs w:val="24"/>
          <w:lang w:val="en-US" w:eastAsia="ru-RU"/>
        </w:rPr>
        <w:t>soldat</w:t>
      </w:r>
      <w:r>
        <w:rPr>
          <w:rFonts w:ascii="Arial" w:hAnsi="Arial" w:eastAsia="Times New Roman" w:cs="Arial"/>
          <w:sz w:val="24"/>
          <w:szCs w:val="24"/>
          <w:lang w:val="en-US" w:eastAsia="ru-RU"/>
        </w:rPr>
        <w:t>skoe</w:t>
      </w:r>
      <w:r>
        <w:rPr>
          <w:rFonts w:ascii="Arial" w:hAnsi="Arial" w:eastAsia="Times New Roman" w:cs="Arial"/>
          <w:sz w:val="24"/>
          <w:szCs w:val="24"/>
          <w:lang w:eastAsia="ru-RU"/>
        </w:rPr>
        <w:t>-r20.gosweb.gosuslugi.ru, электронная почта:</w:t>
      </w:r>
      <w:r>
        <w:rPr>
          <w:rFonts w:hint="default" w:ascii="Arial" w:hAnsi="Arial" w:eastAsia="Times New Roman" w:cs="Arial"/>
          <w:sz w:val="24"/>
          <w:szCs w:val="24"/>
          <w:lang w:val="en-US" w:eastAsia="ru-RU"/>
        </w:rPr>
        <w:t>soldat</w:t>
      </w:r>
      <w:r>
        <w:rPr>
          <w:rFonts w:ascii="Arial" w:hAnsi="Arial" w:eastAsia="Times New Roman" w:cs="Arial"/>
          <w:sz w:val="24"/>
          <w:szCs w:val="24"/>
          <w:lang w:eastAsia="ru-RU"/>
        </w:rPr>
        <w:t>.</w:t>
      </w:r>
      <w:r>
        <w:rPr>
          <w:rFonts w:ascii="Arial" w:hAnsi="Arial" w:eastAsia="Times New Roman" w:cs="Arial"/>
          <w:sz w:val="24"/>
          <w:szCs w:val="24"/>
          <w:lang w:val="en-US" w:eastAsia="ru-RU"/>
        </w:rPr>
        <w:t>ostro</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Заявителей по вопросам предоставления Муниципальной услуги осуществляется: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используемых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сайте Администрации дополнительно размещаются: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pPr>
        <w:spacing w:after="0" w:line="240" w:lineRule="auto"/>
        <w:ind w:firstLine="709"/>
        <w:jc w:val="both"/>
        <w:rPr>
          <w:rFonts w:ascii="Arial" w:hAnsi="Arial" w:eastAsia="Calibri" w:cs="Arial"/>
          <w:iCs/>
          <w:sz w:val="24"/>
          <w:szCs w:val="24"/>
          <w:lang w:eastAsia="ru-RU"/>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709"/>
        <w:jc w:val="both"/>
        <w:rPr>
          <w:rFonts w:ascii="Arial" w:hAnsi="Arial" w:eastAsia="Times New Roman" w:cs="Arial"/>
          <w:sz w:val="24"/>
          <w:szCs w:val="24"/>
          <w:lang w:eastAsia="ru-RU"/>
        </w:rPr>
      </w:pPr>
      <w:bookmarkStart w:id="1" w:name="bookmark0"/>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xml:space="preserve"> </w:t>
      </w:r>
      <w:r>
        <w:rPr>
          <w:rFonts w:ascii="Arial" w:hAnsi="Arial" w:eastAsia="Times New Roman" w:cs="Arial"/>
          <w:sz w:val="24"/>
          <w:szCs w:val="24"/>
          <w:lang w:eastAsia="ru-RU"/>
        </w:rPr>
        <w:t>Стандарт предоставления муниципальной услуги</w:t>
      </w:r>
      <w:bookmarkEnd w:id="1"/>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Наименование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Наименование органа</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Times New Roman" w:cs="Arial"/>
          <w:iCs/>
          <w:spacing w:val="1"/>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709"/>
        <w:jc w:val="both"/>
        <w:rPr>
          <w:rFonts w:ascii="Arial" w:hAnsi="Arial" w:eastAsia="Calibri" w:cs="Arial"/>
          <w:bCs/>
          <w:iCs/>
          <w:sz w:val="24"/>
          <w:szCs w:val="24"/>
          <w:lang w:eastAsia="ru-RU"/>
        </w:rPr>
      </w:pPr>
      <w:r>
        <w:rPr>
          <w:rFonts w:ascii="Arial" w:hAnsi="Arial" w:eastAsia="Calibri" w:cs="Arial"/>
          <w:bCs/>
          <w:iCs/>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w:t>
      </w:r>
      <w:r>
        <w:rPr>
          <w:rFonts w:hint="default" w:ascii="Arial" w:hAnsi="Arial" w:eastAsia="Times New Roman" w:cs="Arial"/>
          <w:sz w:val="24"/>
          <w:szCs w:val="24"/>
          <w:lang w:val="en-US" w:eastAsia="ru-RU"/>
        </w:rPr>
        <w:t>5</w:t>
      </w:r>
      <w:r>
        <w:rPr>
          <w:rFonts w:ascii="Arial" w:hAnsi="Arial" w:eastAsia="Times New Roman" w:cs="Arial"/>
          <w:sz w:val="24"/>
          <w:szCs w:val="24"/>
          <w:lang w:eastAsia="ru-RU"/>
        </w:rPr>
        <w:t xml:space="preserve"> от 2</w:t>
      </w:r>
      <w:r>
        <w:rPr>
          <w:rFonts w:hint="default" w:ascii="Arial" w:hAnsi="Arial" w:eastAsia="Times New Roman" w:cs="Arial"/>
          <w:sz w:val="24"/>
          <w:szCs w:val="24"/>
          <w:lang w:val="en-US" w:eastAsia="ru-RU"/>
        </w:rPr>
        <w:t>8</w:t>
      </w:r>
      <w:r>
        <w:rPr>
          <w:rFonts w:ascii="Arial" w:hAnsi="Arial" w:eastAsia="Times New Roman" w:cs="Arial"/>
          <w:sz w:val="24"/>
          <w:szCs w:val="24"/>
          <w:lang w:eastAsia="ru-RU"/>
        </w:rPr>
        <w:t>.12.2015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5.5. В целях предоставления Муниципальной услуги Администрация взаимодействует с:</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Результат предоставления Муниципальной услуги</w:t>
      </w:r>
    </w:p>
    <w:p>
      <w:pPr>
        <w:spacing w:after="0" w:line="240" w:lineRule="auto"/>
        <w:ind w:firstLine="709"/>
        <w:jc w:val="both"/>
        <w:rPr>
          <w:rFonts w:ascii="Arial" w:hAnsi="Arial" w:eastAsia="Calibri" w:cs="Arial"/>
          <w:bCs/>
          <w:sz w:val="24"/>
          <w:szCs w:val="24"/>
        </w:rPr>
      </w:pPr>
      <w:bookmarkStart w:id="2" w:name="Par0"/>
      <w:bookmarkEnd w:id="2"/>
      <w:r>
        <w:rPr>
          <w:rFonts w:ascii="Arial" w:hAnsi="Arial" w:eastAsia="Calibri" w:cs="Arial"/>
          <w:bCs/>
          <w:sz w:val="24"/>
          <w:szCs w:val="24"/>
        </w:rPr>
        <w:t xml:space="preserve">6.1. В соответствии с вариантами, приведенными в разделе </w:t>
      </w:r>
      <w:r>
        <w:rPr>
          <w:rFonts w:ascii="Arial" w:hAnsi="Arial" w:eastAsia="Calibri" w:cs="Arial"/>
          <w:bCs/>
          <w:sz w:val="24"/>
          <w:szCs w:val="24"/>
          <w:lang w:val="en-US"/>
        </w:rPr>
        <w:t>III</w:t>
      </w:r>
      <w:r>
        <w:rPr>
          <w:rFonts w:ascii="Arial" w:hAnsi="Arial" w:eastAsia="Calibri" w:cs="Arial"/>
          <w:bCs/>
          <w:sz w:val="24"/>
          <w:szCs w:val="24"/>
        </w:rPr>
        <w:t xml:space="preserve"> настоящего Административного регламента, результатом предоставления Муниципальной услуги являются:</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6.1.1. договор купли-продажи земельного участка, находящегося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6.1.2. договор аренды земельного участка, находящегося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6.1.3. договор безвозмездного пользования земельным участком, находящимся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6.1.5. исправление допущенных опечаток и (или) ошибок в выданных документах.</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 РПГУ, на электронную почту;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Лично Заявителю либо его уполномоченному представителю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6.5.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Срок предоставления Муниципальной услуги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2023 году срок предоставления Муниципальной услуги составляет не более 14 календарных дней.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Правовые основания для предоставления Муниципальной услуги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Конституцией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Градостроительным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Гражданским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Земельным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27.07.2010 № 210-ФЗ «Об организации предоставления государственных и муниципальных услуг»;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06.10.2003 № 131-ФЗ «Об общих принципах организации местного самоуправления в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06.04.2011 № 63-ФЗ «Об электронной подписи»;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Приказом</w:t>
      </w:r>
      <w:r>
        <w:rPr>
          <w:rFonts w:ascii="Arial" w:hAnsi="Arial" w:eastAsia="Times New Roman" w:cs="Arial"/>
          <w:sz w:val="24"/>
          <w:szCs w:val="24"/>
          <w:lang w:eastAsia="ru-RU"/>
        </w:rPr>
        <w:t xml:space="preserve"> </w:t>
      </w:r>
      <w:r>
        <w:rPr>
          <w:rFonts w:ascii="Arial" w:hAnsi="Arial" w:eastAsia="Calibri"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Законом Воронежской области от 13.05.2008 № 25-ОЗ "О регулировании земельных отношений на территории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иными действующими в данной сфере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w:t>
      </w:r>
      <w:r>
        <w:rPr>
          <w:rFonts w:ascii="Arial" w:hAnsi="Arial" w:eastAsia="Times New Roman" w:cs="Arial"/>
          <w:spacing w:val="7"/>
          <w:sz w:val="24"/>
          <w:szCs w:val="24"/>
        </w:rPr>
        <w:t>https://</w:t>
      </w:r>
      <w:r>
        <w:rPr>
          <w:rFonts w:hint="default" w:ascii="Arial" w:hAnsi="Arial" w:eastAsia="Times New Roman" w:cs="Arial"/>
          <w:spacing w:val="7"/>
          <w:sz w:val="24"/>
          <w:szCs w:val="24"/>
          <w:lang w:val="en-US"/>
        </w:rPr>
        <w:t>soldatskoe</w:t>
      </w:r>
      <w:r>
        <w:rPr>
          <w:rFonts w:ascii="Arial" w:hAnsi="Arial" w:eastAsia="Times New Roman" w:cs="Arial"/>
          <w:spacing w:val="7"/>
          <w:sz w:val="24"/>
          <w:szCs w:val="24"/>
        </w:rPr>
        <w:t>-r20.gosweb.gosuslugi.ru</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Исчерпывающий перечень документов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необходимых для предоставления Муниципальной услуги</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подлежащих представлению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 При обращении в Администрацию Заявителями (их представителями) должны быть представлены: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заявление о предоставлении земельного участка. В письменном заявлении о предоставлении земельного участка указываются: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кадастровый номер испрашиваемого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ж) цель использования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 почтовый адрес и (или) адрес электронной почты для связи с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бумажного документа, который Заявитель получает непосредственно при личном обращении;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бумажного документа, который направляется Администрацией Заявителю посредством почтового отправления;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электронного документа, который направляется Администрацией Заявителю посредством электронной почты, посредством ЕПГУ, РПГУ.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 Утвержденный проект межевания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 Выписка из ЕГРН об объекте недвижимости (об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 Выписка из Единого государственного реестра юридических лиц (далее – ЕГРЮЛ) в отношении СНТ и ОНТ;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10.1.7. Выписка из ЕГРЮЛ о юридическом лице,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10.1.10. Сведения о трудовой деятельности;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10.1.11. Указ или распоряжение Президента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10.1.12. Распоряжение Правительства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10.1.13. Распоряжение Губернатора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10.1.16. Утвержденный проект планировки и утвержденный проект межевания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10.1.18. Договор или решение о комплексном развитии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10.1.19. Решение о предварительном согласовании предоставления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10.1.21. Свидетельство, удостоверяющее регистрацию лица в качестве резидента особой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10.1.22. Соглашение об управлении особой экономической зоной;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10.1.23. Соглашение о взаимодействии в сфере развития инфраструктуры особой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10.1.24. Концессионное соглашение;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10.1.27. Специальный инвестиционный контракт;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10.1.28. Охотхозяйственное соглашение;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10.1.29. Инвестиционная декларация, в составе которой представлен инвестиционный проект;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10.1.31. Договор пользования рыбоводным участком;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10.1.33. Договор об условиях деятельности в свободной экономической зоне;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10.1.34. Инвестиционная декларация;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10.1.37. Сведения о трудовой деятельности;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10.1.39. Договор найма служебного жилого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10.1.41. Решение о создании некоммерческой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10.1.43. Государственный контракт;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10.1.44. Решение Воронежской области о создании некоммерческой организации.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10.2. Запрещается требовать от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hint="default" w:ascii="Arial" w:hAnsi="Arial" w:eastAsia="Calibri" w:cs="Arial"/>
          <w:sz w:val="24"/>
          <w:szCs w:val="24"/>
          <w:lang w:val="en-US" w:eastAsia="ru-RU"/>
        </w:rPr>
        <w:t xml:space="preserve"> </w:t>
      </w:r>
      <w:r>
        <w:rPr>
          <w:rFonts w:ascii="Arial" w:hAnsi="Arial" w:eastAsia="Calibri"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Исчерпывающий перечень оснований для отказа в приеме документов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 Основаниями для отказа в приеме документов, необходимых для предоставления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11.1.2. Неполное заполнение полей в форме заявления, в том числе в интерактивной форме заявления на ЕПГУ;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11.1.3. Представление неполного комплекта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20) предоставление земельного участка на заявленном виде прав не допускается;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w:t>
      </w:r>
      <w:r>
        <w:rPr>
          <w:rFonts w:hint="default" w:ascii="Arial" w:hAnsi="Arial" w:eastAsia="Times New Roman" w:cs="Arial"/>
          <w:sz w:val="24"/>
          <w:szCs w:val="24"/>
          <w:lang w:val="ru-RU" w:eastAsia="ru-RU"/>
        </w:rPr>
        <w:t>я</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15. Срок регистрации запроса Заявителя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15.1. Регистрация запроса Заявителя осуществляется в день поступления заявления с прилагаемыми документами.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z w:val="24"/>
          <w:szCs w:val="24"/>
          <w:lang w:val="en-US" w:eastAsia="ru-RU"/>
        </w:rPr>
        <w:t>I</w:t>
      </w:r>
      <w:r>
        <w:rPr>
          <w:rFonts w:ascii="Arial" w:hAnsi="Arial" w:eastAsia="Times New Roman" w:cs="Arial"/>
          <w:sz w:val="24"/>
          <w:szCs w:val="24"/>
          <w:lang w:eastAsia="ru-RU"/>
        </w:rPr>
        <w:t xml:space="preserve">, II групп, а также инвалидами </w:t>
      </w:r>
      <w:r>
        <w:rPr>
          <w:rFonts w:ascii="Arial" w:hAnsi="Arial" w:eastAsia="Times New Roman" w:cs="Arial"/>
          <w:sz w:val="24"/>
          <w:szCs w:val="24"/>
          <w:lang w:val="en-US" w:eastAsia="ru-RU"/>
        </w:rPr>
        <w:t>III</w:t>
      </w:r>
      <w:r>
        <w:rPr>
          <w:rFonts w:ascii="Arial" w:hAnsi="Arial" w:eastAsia="Times New Roman"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график приема;</w:t>
      </w:r>
      <w:r>
        <w:rPr>
          <w:rFonts w:hint="default" w:ascii="Arial" w:hAnsi="Arial" w:eastAsia="Times New Roman" w:cs="Arial"/>
          <w:sz w:val="24"/>
          <w:szCs w:val="24"/>
          <w:lang w:val="en-US"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Помещения, в которых предоставляется Муниципальная услуга, оснащаются: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Места приема Заявителей оборудуются информационными табличками (вывесками) с указанием: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графика приема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электронной форме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 Необходимыми и обязательными для предоставления Муниципальной услуги, являются следующие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18.1.1. Кадастровые работы в целях осуществления государственного кадастрового учета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Государственный кадастровый учет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осуществление государственного кадастрового учета – плата не взимается.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18.6.1. 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18.6.3.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Times New Roman" w:cs="Arial"/>
          <w:spacing w:val="5"/>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18.8. </w:t>
      </w:r>
      <w:r>
        <w:rPr>
          <w:rFonts w:ascii="Arial" w:hAnsi="Arial" w:eastAsia="Times New Roman"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МФЦ осуществляет: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выдачу Заявителю результата предоставления Муниципальной услуги на бумажном носителе.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18.11. Информирование Заявителей в МФЦ осуществляется следующими способами: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официальных сайтах и информационных стендах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при обращении Заявителя в МФЦ лично, по телефону, посредством почтовых отправлений, либо по электронной почте.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назначить другое время для консультаций.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18.14. </w:t>
      </w: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18.15. Заявитель вправе обратиться в МФЦ по месту нахождения земельного участка.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18.16.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lang w:eastAsia="ru-RU"/>
        </w:rPr>
        <w:t>самоуправления».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Работник МФЦ осуществляет следующие 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АИС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bookmarkStart w:id="3" w:name="bookmark1"/>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III</w:t>
      </w:r>
      <w:r>
        <w:rPr>
          <w:rFonts w:ascii="Arial" w:hAnsi="Arial" w:eastAsia="Times New Roman" w:cs="Arial"/>
          <w:sz w:val="24"/>
          <w:szCs w:val="24"/>
          <w:lang w:eastAsia="ru-RU"/>
        </w:rPr>
        <w:t xml:space="preserve"> Состав, последовательность и сроки выполнения административных процедур</w:t>
      </w:r>
      <w:bookmarkEnd w:id="3"/>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19. Перечень вариантов предоставления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6. Выдача дубликата выданного в результате предоставления Муниципальной услуги документа.</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20. Описание административной процедуры профилирования Заявителей.</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Перечень административных процедур для каждого варианта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прием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принятие решения о предоставлении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подписание и направление (выдача) результата предоставления Муниципальной услуги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е) получение дополнительных сведений от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Подразделы, содержащие описание вариантов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 Вариант 1.</w:t>
      </w:r>
      <w:r>
        <w:rPr>
          <w:rFonts w:ascii="Arial" w:hAnsi="Arial" w:eastAsia="Calibri"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22.1.2. Прием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При поступлении заявления в форме электронного документа и комплекта электронных документов </w:t>
      </w:r>
      <w:r>
        <w:rPr>
          <w:rFonts w:ascii="Arial" w:hAnsi="Arial" w:eastAsia="Calibri"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ascii="Arial" w:hAnsi="Arial" w:eastAsia="SimSu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ascii="Arial" w:hAnsi="Arial" w:eastAsia="SimSun" w:cs="Arial"/>
          <w:sz w:val="24"/>
          <w:szCs w:val="24"/>
          <w:lang w:eastAsia="ru-RU"/>
        </w:rPr>
        <w:t>в рамках межведомственного взаимодействия следующие сведения и документы:</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 выписку из Единого государственного реестра недвижимости о зарегистрированных правах на </w:t>
      </w:r>
      <w:r>
        <w:rPr>
          <w:rFonts w:ascii="Arial" w:hAnsi="Arial" w:eastAsia="Times New Roman" w:cs="Arial"/>
          <w:sz w:val="24"/>
          <w:szCs w:val="24"/>
          <w:lang w:eastAsia="ru-RU"/>
        </w:rPr>
        <w:t>земельный участок или объект недвижимости</w:t>
      </w:r>
      <w:r>
        <w:rPr>
          <w:rFonts w:ascii="Arial" w:hAnsi="Arial" w:eastAsia="SimSun" w:cs="Arial"/>
          <w:sz w:val="24"/>
          <w:szCs w:val="24"/>
          <w:lang w:eastAsia="ru-RU"/>
        </w:rPr>
        <w:t>;</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б) в Управлении Федеральной налоговой службы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в иных органах и организациях – документы, указанные в п.9.3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Arial"/>
          <w:bCs/>
          <w:sz w:val="24"/>
          <w:szCs w:val="24"/>
          <w:lang w:eastAsia="ru-RU"/>
        </w:rPr>
        <w:t>получение необходимых сведений и документов для принятия решения о предоставлении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Срок административной процедуры – 3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22.1.4. Принятие решения о предоставлении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отсутствии </w:t>
      </w:r>
      <w:r>
        <w:rPr>
          <w:rFonts w:ascii="Arial" w:hAnsi="Arial" w:eastAsia="SimSun"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14 календарных дней (в 2023 году – 10 календарных дней).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22.1.5. Подписание и направление (выдача) результата предоставления Муниципальной услуги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Подготовленный </w:t>
      </w:r>
      <w:r>
        <w:rPr>
          <w:rFonts w:ascii="Arial" w:hAnsi="Arial" w:eastAsia="SimSun" w:cs="Arial"/>
          <w:sz w:val="24"/>
          <w:szCs w:val="24"/>
          <w:lang w:eastAsia="ru-RU"/>
        </w:rPr>
        <w:t xml:space="preserve">Специалистом проект </w:t>
      </w:r>
      <w:r>
        <w:rPr>
          <w:rFonts w:ascii="Arial" w:hAnsi="Arial" w:eastAsia="Times New Roman" w:cs="Arial"/>
          <w:sz w:val="24"/>
          <w:szCs w:val="24"/>
          <w:lang w:eastAsia="ru-RU"/>
        </w:rPr>
        <w:t xml:space="preserve">Решения </w:t>
      </w:r>
      <w:r>
        <w:rPr>
          <w:rFonts w:ascii="Arial" w:hAnsi="Arial" w:eastAsia="SimSun" w:cs="Arial"/>
          <w:sz w:val="24"/>
          <w:szCs w:val="24"/>
          <w:lang w:eastAsia="ru-RU"/>
        </w:rPr>
        <w:t xml:space="preserve">о предоставлении земельного участка </w:t>
      </w:r>
      <w:r>
        <w:rPr>
          <w:rFonts w:ascii="Arial" w:hAnsi="Arial" w:eastAsia="Times New Roman" w:cs="Arial"/>
          <w:sz w:val="24"/>
          <w:szCs w:val="24"/>
          <w:lang w:eastAsia="ru-RU"/>
        </w:rPr>
        <w:t>и три экземпляра договора купли-продажи земельного участка передаются на подписание главе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Подписание проекта решения </w:t>
      </w:r>
      <w:r>
        <w:rPr>
          <w:rFonts w:ascii="Arial" w:hAnsi="Arial" w:eastAsia="SimSun" w:cs="Arial"/>
          <w:sz w:val="24"/>
          <w:szCs w:val="24"/>
          <w:lang w:eastAsia="ru-RU"/>
        </w:rPr>
        <w:t xml:space="preserve">о предоставлении земельного участка </w:t>
      </w:r>
      <w:r>
        <w:rPr>
          <w:rFonts w:ascii="Arial" w:hAnsi="Arial" w:eastAsia="Times New Roman"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r>
        <w:rPr>
          <w:rFonts w:hint="default" w:ascii="Arial" w:hAnsi="Arial" w:eastAsia="Times New Roman" w:cs="Arial"/>
          <w:sz w:val="24"/>
          <w:szCs w:val="24"/>
          <w:lang w:val="en-US" w:eastAsia="ru-RU"/>
        </w:rPr>
        <w:t xml:space="preserve"> </w:t>
      </w:r>
      <w:bookmarkStart w:id="11" w:name="_GoBack"/>
      <w:bookmarkEnd w:id="11"/>
      <w:r>
        <w:rPr>
          <w:rFonts w:ascii="Arial" w:hAnsi="Arial" w:eastAsia="Times New Roman" w:cs="Arial"/>
          <w:sz w:val="24"/>
          <w:szCs w:val="24"/>
          <w:lang w:eastAsia="ru-RU"/>
        </w:rPr>
        <w:t>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2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22.1.6. 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 Вариант 2. </w:t>
      </w:r>
      <w:r>
        <w:rPr>
          <w:rFonts w:ascii="Arial" w:hAnsi="Arial" w:eastAsia="Calibri" w:cs="Arial"/>
          <w:sz w:val="24"/>
          <w:szCs w:val="24"/>
          <w:lang w:eastAsia="ru-RU"/>
        </w:rPr>
        <w:t>Предоставление земельного участка, находящегося в муниципальной собственности, в аренду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ascii="Arial" w:hAnsi="Arial" w:eastAsia="Calibri"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аренду без проведения торгов </w:t>
      </w:r>
      <w:r>
        <w:rPr>
          <w:rFonts w:ascii="Arial" w:hAnsi="Arial" w:eastAsia="Times New Roman" w:cs="Arial"/>
          <w:sz w:val="24"/>
          <w:szCs w:val="24"/>
          <w:lang w:eastAsia="ru-RU"/>
        </w:rPr>
        <w:t>и договор аренды подписываются главой Солдатского сельского поселения Острогожского муниципального района Воронежской области в течение 1 дня</w:t>
      </w:r>
      <w:r>
        <w:rPr>
          <w:rFonts w:ascii="Arial" w:hAnsi="Arial" w:eastAsia="SimSun"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2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22.2.7. 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22.3.4. При отсутствии оснований для отказа в предоставлении Муниципальной услуги в соответствии с вариантом</w:t>
      </w:r>
      <w:r>
        <w:rPr>
          <w:rFonts w:hint="default" w:ascii="Arial" w:hAnsi="Arial" w:eastAsia="SimSun" w:cs="Arial"/>
          <w:sz w:val="24"/>
          <w:szCs w:val="24"/>
          <w:lang w:val="en-US" w:eastAsia="ru-RU"/>
        </w:rPr>
        <w:t xml:space="preserve"> </w:t>
      </w:r>
      <w:r>
        <w:rPr>
          <w:rFonts w:ascii="Arial" w:hAnsi="Arial" w:eastAsia="SimSun" w:cs="Arial"/>
          <w:sz w:val="24"/>
          <w:szCs w:val="24"/>
          <w:lang w:eastAsia="ru-RU"/>
        </w:rPr>
        <w:t>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ascii="Arial" w:hAnsi="Arial" w:eastAsia="Calibri"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22.3.5. 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22.3.6.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безвозмездное пользование </w:t>
      </w:r>
      <w:r>
        <w:rPr>
          <w:rFonts w:ascii="Arial" w:hAnsi="Arial" w:eastAsia="Times New Roman" w:cs="Arial"/>
          <w:sz w:val="24"/>
          <w:szCs w:val="24"/>
          <w:lang w:eastAsia="ru-RU"/>
        </w:rPr>
        <w:t xml:space="preserve">и договор безвозмездного пользования подписываются главой Солдатского сельского поселения Острогожского муниципального района Воронежской области в течение 1 дня </w:t>
      </w:r>
      <w:r>
        <w:rPr>
          <w:rFonts w:ascii="Arial" w:hAnsi="Arial" w:eastAsia="SimSun" w:cs="Arial"/>
          <w:sz w:val="24"/>
          <w:szCs w:val="24"/>
          <w:lang w:eastAsia="ru-RU"/>
        </w:rPr>
        <w:t>(в пределах срока предоставления Муниципальной услуги, установленного пунктом</w:t>
      </w:r>
      <w:r>
        <w:rPr>
          <w:rFonts w:hint="default" w:ascii="Arial" w:hAnsi="Arial" w:eastAsia="SimSun" w:cs="Arial"/>
          <w:sz w:val="24"/>
          <w:szCs w:val="24"/>
          <w:lang w:val="en-US" w:eastAsia="ru-RU"/>
        </w:rPr>
        <w:t xml:space="preserve"> </w:t>
      </w:r>
      <w:r>
        <w:rPr>
          <w:rFonts w:ascii="Arial" w:hAnsi="Arial" w:eastAsia="SimSun" w:cs="Arial"/>
          <w:sz w:val="24"/>
          <w:szCs w:val="24"/>
          <w:lang w:eastAsia="ru-RU"/>
        </w:rPr>
        <w:t>7 настоящего Административного регламента)</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Указанное решение</w:t>
      </w:r>
      <w:r>
        <w:rPr>
          <w:rFonts w:ascii="Arial" w:hAnsi="Arial" w:eastAsia="Times New Roman"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22.4. Вариант 4. Предоставление земельного участка, находящегося в постоянное (бессрочное) пользование.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ascii="Arial" w:hAnsi="Arial" w:eastAsia="Calibri"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22.4.6.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w:t>
      </w:r>
      <w:r>
        <w:rPr>
          <w:rFonts w:ascii="Arial" w:hAnsi="Arial" w:eastAsia="SimSun" w:cs="Arial"/>
          <w:sz w:val="24"/>
          <w:szCs w:val="24"/>
          <w:lang w:eastAsia="ru-RU"/>
        </w:rPr>
        <w:t>постоянное (бессрочное) пользование</w:t>
      </w:r>
      <w:r>
        <w:rPr>
          <w:rFonts w:ascii="Arial" w:hAnsi="Arial" w:eastAsia="Times New Roman" w:cs="Arial"/>
          <w:sz w:val="24"/>
          <w:szCs w:val="24"/>
          <w:lang w:eastAsia="ru-RU"/>
        </w:rPr>
        <w:t xml:space="preserve">, подписываются главой Солдатского сельского поселения Острогожского муниципального района Воронежской области в течение 1 рабочего дня </w:t>
      </w:r>
      <w:r>
        <w:rPr>
          <w:rFonts w:ascii="Arial" w:hAnsi="Arial" w:eastAsia="SimSun" w:cs="Arial"/>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Указанное решение</w:t>
      </w:r>
      <w:r>
        <w:rPr>
          <w:rFonts w:ascii="Arial" w:hAnsi="Arial" w:eastAsia="Times New Roman"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22.5.1. Основанием для и</w:t>
      </w:r>
      <w:r>
        <w:rPr>
          <w:rFonts w:ascii="Arial" w:hAnsi="Arial" w:eastAsia="Calibri"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Arial" w:hAnsi="Arial" w:eastAsia="Times New Roman" w:cs="Arial"/>
          <w:sz w:val="24"/>
          <w:szCs w:val="24"/>
          <w:lang w:eastAsia="ru-RU"/>
        </w:rPr>
        <w:t>Заявитель может приложить к нему документы, подтверждающие допущенную опечатку и (или) ошибку.</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22.5.7.</w:t>
      </w:r>
      <w:r>
        <w:rPr>
          <w:rFonts w:ascii="Arial" w:hAnsi="Arial" w:eastAsia="SimSun"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22.6. </w:t>
      </w:r>
      <w:r>
        <w:rPr>
          <w:rFonts w:ascii="Arial" w:hAnsi="Arial" w:eastAsia="Times New Roman" w:cs="Arial"/>
          <w:sz w:val="24"/>
          <w:szCs w:val="24"/>
          <w:lang w:eastAsia="ru-RU"/>
        </w:rPr>
        <w:t xml:space="preserve">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p>
      <w:pPr>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 xml:space="preserve">22.6.1. Основанием для </w:t>
      </w:r>
      <w:r>
        <w:rPr>
          <w:rFonts w:ascii="Arial" w:hAnsi="Arial" w:eastAsia="Calibri" w:cs="Arial"/>
          <w:sz w:val="24"/>
          <w:szCs w:val="24"/>
          <w:lang w:eastAsia="ru-RU"/>
        </w:rPr>
        <w:t>выдачи дубликата выданного в результате предоставления Муниципальной услуги документа</w:t>
      </w:r>
      <w:r>
        <w:rPr>
          <w:rFonts w:ascii="Arial" w:hAnsi="Arial" w:eastAsia="Calibri" w:cs="Arial"/>
          <w:sz w:val="24"/>
          <w:szCs w:val="24"/>
        </w:rPr>
        <w:t xml:space="preserve"> является поступление соответствующего заявления в Администрацию либо в МФЦ.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22.6.2. Максимальный срок предоставления Муниципальной услуги в части </w:t>
      </w:r>
      <w:r>
        <w:rPr>
          <w:rFonts w:ascii="Arial" w:hAnsi="Arial" w:eastAsia="Calibri" w:cs="Arial"/>
          <w:sz w:val="24"/>
          <w:szCs w:val="24"/>
          <w:lang w:eastAsia="ru-RU"/>
        </w:rPr>
        <w:t>выдачи дубликата выданного в результате предоставления Муниципальной услуги документа</w:t>
      </w:r>
      <w:r>
        <w:rPr>
          <w:rFonts w:ascii="Arial" w:hAnsi="Arial" w:eastAsia="Calibri" w:cs="Arial"/>
          <w:sz w:val="24"/>
          <w:szCs w:val="24"/>
        </w:rPr>
        <w:t xml:space="preserve"> составляет 3 рабочих дня с даты регистрации заявления о выдаче дубликата.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22.6.3. Основанием принятия решения о выдаче дубликата является обращение лица, являющегося Заявителем (его представителем).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22.6.6. Соответствующий документ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rPr>
        <w:t xml:space="preserve"> и вручается Специалистом Заявителю либо направляется почтовым отправлением.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22.6.7.</w:t>
      </w:r>
      <w:r>
        <w:rPr>
          <w:rFonts w:ascii="Arial" w:hAnsi="Arial" w:eastAsia="SimSun" w:cs="Arial"/>
          <w:sz w:val="24"/>
          <w:szCs w:val="24"/>
          <w:lang w:eastAsia="ru-RU"/>
        </w:rPr>
        <w:t xml:space="preserve"> Критерием принятия решения является обращение лица, являющегося Заявителем (его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23. Порядок составления запроса Заявителя без рассмотрения.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bookmarkStart w:id="4" w:name="bookmark2"/>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w:t>
      </w:r>
      <w:r>
        <w:rPr>
          <w:rFonts w:ascii="Arial" w:hAnsi="Arial" w:eastAsia="Times New Roman" w:cs="Arial"/>
          <w:bCs/>
          <w:smallCaps/>
          <w:sz w:val="24"/>
          <w:szCs w:val="24"/>
          <w:lang w:val="en-US" w:eastAsia="ru-RU" w:bidi="en-US"/>
        </w:rPr>
        <w:t>iv</w:t>
      </w:r>
      <w:r>
        <w:rPr>
          <w:rFonts w:ascii="Arial" w:hAnsi="Arial" w:eastAsia="Arial" w:cs="Arial"/>
          <w:smallCaps/>
          <w:sz w:val="24"/>
          <w:szCs w:val="24"/>
          <w:lang w:eastAsia="ru-RU" w:bidi="en-US"/>
        </w:rPr>
        <w:t>.</w:t>
      </w:r>
      <w:r>
        <w:rPr>
          <w:rFonts w:ascii="Arial" w:hAnsi="Arial" w:eastAsia="Times New Roman" w:cs="Arial"/>
          <w:sz w:val="24"/>
          <w:szCs w:val="24"/>
          <w:lang w:eastAsia="ru-RU"/>
        </w:rPr>
        <w:t>Порядок и формы контроля за исполнением административного регламента</w:t>
      </w:r>
      <w:bookmarkEnd w:id="4"/>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устанавливающих требования к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плановой проверке полноты и качества предоставления Муниципальной услуги контролю подлежат: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соблюдение сроков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соблюдение положений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правильность и обоснованность принятого решения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25.3. Основанием для проведения внеплановых проверок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28.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5" w:name="p39"/>
      <w:bookmarkEnd w:id="5"/>
      <w:r>
        <w:rPr>
          <w:rFonts w:ascii="Arial" w:hAnsi="Arial" w:eastAsia="Times New Roman"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6" w:name="p43"/>
      <w:bookmarkEnd w:id="6"/>
      <w:r>
        <w:rPr>
          <w:rFonts w:ascii="Arial" w:hAnsi="Arial" w:eastAsia="Times New Roman"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bookmarkStart w:id="7" w:name="_Toc134019825"/>
      <w:r>
        <w:rPr>
          <w:rFonts w:ascii="Arial" w:hAnsi="Arial" w:eastAsia="Times New Roman" w:cs="Arial"/>
          <w:sz w:val="24"/>
          <w:szCs w:val="24"/>
          <w:lang w:eastAsia="ru-RU"/>
        </w:rPr>
        <w:t>Раздел V</w:t>
      </w:r>
      <w:r>
        <w:rPr>
          <w:rFonts w:ascii="Arial" w:hAnsi="Arial" w:eastAsia="Times New Roman" w:cs="Arial"/>
          <w:sz w:val="24"/>
          <w:szCs w:val="24"/>
          <w:lang w:val="en-US" w:eastAsia="ru-RU"/>
        </w:rPr>
        <w:t>I</w:t>
      </w:r>
      <w:r>
        <w:rPr>
          <w:rFonts w:ascii="Arial" w:hAnsi="Arial" w:eastAsia="Times New Roman" w:cs="Arial"/>
          <w:sz w:val="24"/>
          <w:szCs w:val="24"/>
          <w:lang w:eastAsia="ru-RU"/>
        </w:rPr>
        <w:t>. Перечень нормативных правовых актов, регулирующих порядок</w:t>
      </w:r>
      <w:bookmarkEnd w:id="7"/>
    </w:p>
    <w:p>
      <w:pPr>
        <w:spacing w:after="0" w:line="240" w:lineRule="auto"/>
        <w:jc w:val="both"/>
        <w:rPr>
          <w:rFonts w:ascii="Arial" w:hAnsi="Arial" w:eastAsia="Times New Roman" w:cs="Arial"/>
          <w:sz w:val="24"/>
          <w:szCs w:val="24"/>
          <w:lang w:eastAsia="ru-RU"/>
        </w:rPr>
      </w:pPr>
      <w:bookmarkStart w:id="8" w:name="_Toc134019826"/>
      <w:r>
        <w:rPr>
          <w:rFonts w:ascii="Arial" w:hAnsi="Arial" w:eastAsia="Times New Roman" w:cs="Arial"/>
          <w:sz w:val="24"/>
          <w:szCs w:val="24"/>
          <w:lang w:eastAsia="ru-RU"/>
        </w:rPr>
        <w:t>досудебного (внесудебного) обжалования действий</w:t>
      </w:r>
      <w:bookmarkEnd w:id="8"/>
      <w:bookmarkStart w:id="9" w:name="_Toc134019827"/>
      <w:r>
        <w:rPr>
          <w:rFonts w:ascii="Arial" w:hAnsi="Arial" w:eastAsia="Times New Roman" w:cs="Arial"/>
          <w:sz w:val="24"/>
          <w:szCs w:val="24"/>
          <w:lang w:eastAsia="ru-RU"/>
        </w:rPr>
        <w:t xml:space="preserve"> (бездействия) и (или) решений, принятых (осуществленных)</w:t>
      </w:r>
      <w:bookmarkEnd w:id="9"/>
      <w:bookmarkStart w:id="10" w:name="_Toc134019828"/>
      <w:r>
        <w:rPr>
          <w:rFonts w:ascii="Arial" w:hAnsi="Arial" w:eastAsia="Times New Roman" w:cs="Arial"/>
          <w:sz w:val="24"/>
          <w:szCs w:val="24"/>
          <w:lang w:eastAsia="ru-RU"/>
        </w:rPr>
        <w:t xml:space="preserve"> в ходе предоставления муниципальной услуги</w:t>
      </w:r>
      <w:bookmarkEnd w:id="10"/>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1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 предоставлением Муниципальной услуги обратился руководитель юридического лица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 предоставлением Муниципальной услуги обратился руководитель юридического лица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Комбинации значений признаков, каждая из которых соответствует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Вариант </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2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Рекомендуемый образец</w:t>
      </w:r>
    </w:p>
    <w:p>
      <w:pPr>
        <w:spacing w:after="0" w:line="240" w:lineRule="auto"/>
        <w:ind w:firstLine="709"/>
        <w:jc w:val="both"/>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ЗАЯВЛЕНИЕ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о предоставлении земельного участка без проведения торгов</w:t>
      </w:r>
    </w:p>
    <w:p>
      <w:pPr>
        <w:spacing w:after="0" w:line="240" w:lineRule="auto"/>
        <w:ind w:firstLine="709"/>
        <w:jc w:val="both"/>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В Администрацию</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городского, сельского поселения) _______ </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муниципального района Воронежской области </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от 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заявителя: 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(местонахождение юридического лица;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место регистрации физического лица)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Почтовый адрес и (или) адрес электронной почты для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связи с заявителем: 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Прошу предоставить земельный участок с кадастровым номером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 площадью ________ кв. м, местоположение: 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 праве ___________ без проведения торгов на основании ___ подпункта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 пункта _____ статьи Земельного кодекса Российской Федерации для целей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Дополнительные сведения: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Решением ______________ от ________ N ______________ предоставление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данного участка было предварительно согласовано.</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Предоставление указанного земельного участка предусмотрено взамен</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земельного участка, изымаемого для государственных или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 основании решения об изъятии от ________ N _____, принятого 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Земельный участок испрашивается для размещения объектов, размещение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которых предусмотрено следующими документами территориального планирования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 (или) проектом планировки территории: 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Приложение: 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Заявитель: ___________________________________________________ 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должность представителя юридического лица, (подпись)</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физического лица или его представителя)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 __________ 20__ 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сертификате электронной подписи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3</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______________________________________________________________________________________________________________________________________________________________________________________________________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уполномоченного должностного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сертификате электронной подписи </w:t>
      </w: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ndara">
    <w:panose1 w:val="020E0502030303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5184D"/>
    <w:rsid w:val="00077D61"/>
    <w:rsid w:val="000831A1"/>
    <w:rsid w:val="000F0CBB"/>
    <w:rsid w:val="00125A6B"/>
    <w:rsid w:val="001312E0"/>
    <w:rsid w:val="001556C8"/>
    <w:rsid w:val="001D1BDC"/>
    <w:rsid w:val="001F44E3"/>
    <w:rsid w:val="0021293C"/>
    <w:rsid w:val="00214239"/>
    <w:rsid w:val="00242EBE"/>
    <w:rsid w:val="002702AB"/>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B136D"/>
    <w:rsid w:val="005C497D"/>
    <w:rsid w:val="005C5884"/>
    <w:rsid w:val="005D202A"/>
    <w:rsid w:val="005D3E36"/>
    <w:rsid w:val="005E6352"/>
    <w:rsid w:val="005E6513"/>
    <w:rsid w:val="0060182E"/>
    <w:rsid w:val="006071FB"/>
    <w:rsid w:val="006133B7"/>
    <w:rsid w:val="00626263"/>
    <w:rsid w:val="00641D96"/>
    <w:rsid w:val="0065712D"/>
    <w:rsid w:val="00664BBA"/>
    <w:rsid w:val="006759AF"/>
    <w:rsid w:val="006918B6"/>
    <w:rsid w:val="006C31F8"/>
    <w:rsid w:val="006C559A"/>
    <w:rsid w:val="00753448"/>
    <w:rsid w:val="00753C74"/>
    <w:rsid w:val="00770795"/>
    <w:rsid w:val="007747B9"/>
    <w:rsid w:val="007C2208"/>
    <w:rsid w:val="00863E6F"/>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F3EE4"/>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37C58"/>
    <w:rsid w:val="00F830E0"/>
    <w:rsid w:val="00F9396A"/>
    <w:rsid w:val="00F973A1"/>
    <w:rsid w:val="00FA6D11"/>
    <w:rsid w:val="099A0D14"/>
    <w:rsid w:val="0A9C7A08"/>
    <w:rsid w:val="484729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semiHidden/>
    <w:unhideWhenUsed/>
    <w:uiPriority w:val="99"/>
    <w:rPr>
      <w:vertAlign w:val="superscript"/>
    </w:rPr>
  </w:style>
  <w:style w:type="character" w:styleId="9">
    <w:name w:val="Hyperlink"/>
    <w:basedOn w:val="6"/>
    <w:uiPriority w:val="0"/>
    <w:rPr>
      <w:color w:val="0000FF"/>
      <w:u w:val="none"/>
    </w:rPr>
  </w:style>
  <w:style w:type="character" w:styleId="10">
    <w:name w:val="HTML Variable"/>
    <w:basedOn w:val="6"/>
    <w:uiPriority w:val="0"/>
    <w:rPr>
      <w:rFonts w:ascii="Arial" w:hAnsi="Arial"/>
      <w:iCs/>
      <w:color w:val="0000FF"/>
      <w:sz w:val="24"/>
      <w:u w:val="none"/>
    </w:rPr>
  </w:style>
  <w:style w:type="paragraph" w:styleId="11">
    <w:name w:val="Balloon Text"/>
    <w:basedOn w:val="1"/>
    <w:link w:val="47"/>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50"/>
    <w:semiHidden/>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48"/>
    <w:semiHidden/>
    <w:unhideWhenUsed/>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5"/>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footer"/>
    <w:basedOn w:val="1"/>
    <w:link w:val="46"/>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6">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uiPriority w:val="0"/>
    <w:rPr>
      <w:rFonts w:ascii="Arial" w:hAnsi="Arial" w:eastAsia="Times New Roman" w:cs="Arial"/>
      <w:b/>
      <w:bCs/>
      <w:sz w:val="28"/>
      <w:szCs w:val="26"/>
      <w:lang w:eastAsia="ru-RU"/>
    </w:rPr>
  </w:style>
  <w:style w:type="character" w:customStyle="1" w:styleId="20">
    <w:name w:val="Заголовок 4 Знак"/>
    <w:basedOn w:val="6"/>
    <w:link w:val="5"/>
    <w:uiPriority w:val="0"/>
    <w:rPr>
      <w:rFonts w:ascii="Arial" w:hAnsi="Arial" w:eastAsia="Times New Roman" w:cs="Times New Roman"/>
      <w:b/>
      <w:bCs/>
      <w:sz w:val="26"/>
      <w:szCs w:val="28"/>
      <w:lang w:eastAsia="ru-RU"/>
    </w:rPr>
  </w:style>
  <w:style w:type="character" w:customStyle="1" w:styleId="21">
    <w:name w:val="Основной текст (3)_"/>
    <w:link w:val="22"/>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Основной текст + Курсив;Интервал 0 p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6">
    <w:name w:val="Колонтитул_"/>
    <w:link w:val="27"/>
    <w:uiPriority w:val="0"/>
    <w:rPr>
      <w:rFonts w:ascii="Times New Roman" w:hAnsi="Times New Roman" w:eastAsia="Times New Roman" w:cs="Times New Roman"/>
      <w:b/>
      <w:bCs/>
      <w:spacing w:val="14"/>
      <w:sz w:val="21"/>
      <w:szCs w:val="21"/>
      <w:shd w:val="clear" w:color="auto" w:fill="FFFFFF"/>
    </w:rPr>
  </w:style>
  <w:style w:type="paragraph" w:customStyle="1" w:styleId="27">
    <w:name w:val="Колонтитул"/>
    <w:basedOn w:val="1"/>
    <w:link w:val="26"/>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8">
    <w:name w:val="Основной текст (9)_"/>
    <w:link w:val="29"/>
    <w:uiPriority w:val="0"/>
    <w:rPr>
      <w:rFonts w:ascii="Times New Roman" w:hAnsi="Times New Roman" w:eastAsia="Times New Roman" w:cs="Times New Roman"/>
      <w:i/>
      <w:iCs/>
      <w:spacing w:val="1"/>
      <w:sz w:val="20"/>
      <w:szCs w:val="20"/>
      <w:shd w:val="clear" w:color="auto" w:fill="FFFFFF"/>
    </w:rPr>
  </w:style>
  <w:style w:type="paragraph" w:customStyle="1" w:styleId="29">
    <w:name w:val="Основной текст (9)"/>
    <w:basedOn w:val="1"/>
    <w:link w:val="28"/>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30">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1">
    <w:name w:val="Основной текст1"/>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2">
    <w:name w:val="Основной текст (10)_"/>
    <w:link w:val="33"/>
    <w:uiPriority w:val="0"/>
    <w:rPr>
      <w:rFonts w:ascii="Times New Roman" w:hAnsi="Times New Roman" w:eastAsia="Times New Roman" w:cs="Times New Roman"/>
      <w:spacing w:val="10"/>
      <w:sz w:val="20"/>
      <w:szCs w:val="20"/>
      <w:shd w:val="clear" w:color="auto" w:fill="FFFFFF"/>
    </w:rPr>
  </w:style>
  <w:style w:type="paragraph" w:customStyle="1" w:styleId="33">
    <w:name w:val="Основной текст (10)"/>
    <w:basedOn w:val="1"/>
    <w:link w:val="32"/>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4">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5">
    <w:name w:val="Заголовок №2_"/>
    <w:link w:val="36"/>
    <w:uiPriority w:val="0"/>
    <w:rPr>
      <w:rFonts w:ascii="Times New Roman" w:hAnsi="Times New Roman" w:eastAsia="Times New Roman" w:cs="Times New Roman"/>
      <w:b/>
      <w:bCs/>
      <w:spacing w:val="7"/>
      <w:sz w:val="20"/>
      <w:szCs w:val="20"/>
      <w:shd w:val="clear" w:color="auto" w:fill="FFFFFF"/>
    </w:rPr>
  </w:style>
  <w:style w:type="paragraph" w:customStyle="1" w:styleId="36">
    <w:name w:val="Заголовок №2"/>
    <w:basedOn w:val="1"/>
    <w:link w:val="35"/>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7">
    <w:name w:val="Основной текст + Интервал 0 p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8">
    <w:name w:val="Основной текст + Candara;Интервал 0 pt"/>
    <w:uiPriority w:val="0"/>
    <w:rPr>
      <w:rFonts w:ascii="Candara" w:hAnsi="Candara" w:eastAsia="Candara" w:cs="Candara"/>
      <w:color w:val="000000"/>
      <w:spacing w:val="0"/>
      <w:w w:val="100"/>
      <w:position w:val="0"/>
      <w:sz w:val="20"/>
      <w:szCs w:val="20"/>
      <w:u w:val="none"/>
    </w:rPr>
  </w:style>
  <w:style w:type="character" w:customStyle="1" w:styleId="39">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paragraph" w:styleId="40">
    <w:name w:val="List Paragraph"/>
    <w:basedOn w:val="1"/>
    <w:link w:val="49"/>
    <w:qFormat/>
    <w:uiPriority w:val="34"/>
    <w:pPr>
      <w:spacing w:after="200" w:line="276" w:lineRule="auto"/>
      <w:ind w:left="720" w:firstLine="567"/>
      <w:contextualSpacing/>
      <w:jc w:val="both"/>
    </w:pPr>
    <w:rPr>
      <w:rFonts w:ascii="Calibri" w:hAnsi="Calibri" w:eastAsia="Calibri" w:cs="Times New Roman"/>
    </w:rPr>
  </w:style>
  <w:style w:type="character" w:customStyle="1" w:styleId="41">
    <w:name w:val="Font Style18"/>
    <w:uiPriority w:val="0"/>
    <w:rPr>
      <w:rFonts w:hint="default" w:ascii="Times New Roman" w:hAnsi="Times New Roman" w:cs="Times New Roman"/>
      <w:b/>
      <w:bCs/>
      <w:sz w:val="26"/>
      <w:szCs w:val="26"/>
    </w:rPr>
  </w:style>
  <w:style w:type="paragraph" w:styleId="42">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3">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4">
    <w:name w:val="ConsNormal"/>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5">
    <w:name w:val="Верхний колонтитул Знак"/>
    <w:basedOn w:val="6"/>
    <w:link w:val="14"/>
    <w:uiPriority w:val="99"/>
    <w:rPr>
      <w:rFonts w:ascii="Arial" w:hAnsi="Arial" w:eastAsia="Times New Roman" w:cs="Times New Roman"/>
      <w:sz w:val="24"/>
      <w:szCs w:val="24"/>
      <w:lang w:eastAsia="ru-RU"/>
    </w:rPr>
  </w:style>
  <w:style w:type="character" w:customStyle="1" w:styleId="46">
    <w:name w:val="Нижний колонтитул Знак"/>
    <w:basedOn w:val="6"/>
    <w:link w:val="15"/>
    <w:uiPriority w:val="99"/>
    <w:rPr>
      <w:rFonts w:ascii="Arial" w:hAnsi="Arial" w:eastAsia="Times New Roman" w:cs="Times New Roman"/>
      <w:sz w:val="24"/>
      <w:szCs w:val="24"/>
      <w:lang w:eastAsia="ru-RU"/>
    </w:rPr>
  </w:style>
  <w:style w:type="character" w:customStyle="1" w:styleId="47">
    <w:name w:val="Текст выноски Знак"/>
    <w:basedOn w:val="6"/>
    <w:link w:val="11"/>
    <w:semiHidden/>
    <w:uiPriority w:val="99"/>
    <w:rPr>
      <w:rFonts w:ascii="Tahoma" w:hAnsi="Tahoma" w:eastAsia="Times New Roman" w:cs="Tahoma"/>
      <w:sz w:val="16"/>
      <w:szCs w:val="16"/>
      <w:lang w:eastAsia="ru-RU"/>
    </w:rPr>
  </w:style>
  <w:style w:type="character" w:customStyle="1" w:styleId="48">
    <w:name w:val="Текст сноски Знак"/>
    <w:basedOn w:val="6"/>
    <w:link w:val="13"/>
    <w:semiHidden/>
    <w:uiPriority w:val="99"/>
    <w:rPr>
      <w:rFonts w:ascii="Arial" w:hAnsi="Arial" w:eastAsia="Times New Roman" w:cs="Times New Roman"/>
      <w:sz w:val="20"/>
      <w:szCs w:val="20"/>
      <w:lang w:eastAsia="ru-RU"/>
    </w:rPr>
  </w:style>
  <w:style w:type="character" w:customStyle="1" w:styleId="49">
    <w:name w:val="Абзац списка Знак"/>
    <w:link w:val="40"/>
    <w:qFormat/>
    <w:locked/>
    <w:uiPriority w:val="34"/>
    <w:rPr>
      <w:rFonts w:ascii="Calibri" w:hAnsi="Calibri" w:eastAsia="Calibri" w:cs="Times New Roman"/>
    </w:rPr>
  </w:style>
  <w:style w:type="character" w:customStyle="1" w:styleId="50">
    <w:name w:val="Текст примечания Знак"/>
    <w:basedOn w:val="6"/>
    <w:link w:val="12"/>
    <w:semiHidden/>
    <w:uiPriority w:val="0"/>
    <w:rPr>
      <w:rFonts w:ascii="Courier" w:hAnsi="Courier" w:eastAsia="Times New Roman" w:cs="Times New Roman"/>
      <w:szCs w:val="20"/>
      <w:lang w:eastAsia="ru-RU"/>
    </w:rPr>
  </w:style>
  <w:style w:type="paragraph" w:customStyle="1" w:styleId="51">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2">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53">
    <w:name w:val="Table!"/>
    <w:next w:val="52"/>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4">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28780</Words>
  <Characters>164052</Characters>
  <Lines>1367</Lines>
  <Paragraphs>384</Paragraphs>
  <TotalTime>169</TotalTime>
  <ScaleCrop>false</ScaleCrop>
  <LinksUpToDate>false</LinksUpToDate>
  <CharactersWithSpaces>192448</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2023-10-17T08:14:00Z</dcterms:created>
  <dc:creator>Ирина Рунькова</dc:creator>
  <cp:lastModifiedBy>soldatskoe</cp:lastModifiedBy>
  <dcterms:modified xsi:type="dcterms:W3CDTF">2023-11-20T08:54:27Z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A037737ABCFD4634B041C13D58B0CA8A_12</vt:lpwstr>
  </property>
</Properties>
</file>