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A1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right"/>
        <w:textAlignment w:val="auto"/>
        <w:rPr>
          <w:rFonts w:hint="default" w:ascii="Arial" w:hAnsi="Arial" w:eastAsia="Times New Roman" w:cs="Arial"/>
          <w:sz w:val="24"/>
          <w:szCs w:val="24"/>
          <w:lang w:val="ru-RU"/>
        </w:rPr>
      </w:pPr>
      <w:r>
        <w:rPr>
          <w:rFonts w:hint="default" w:cs="Arial"/>
          <w:sz w:val="24"/>
          <w:szCs w:val="24"/>
          <w:lang w:val="ru-RU"/>
        </w:rPr>
        <w:t>ПРОЕКТ</w:t>
      </w:r>
    </w:p>
    <w:p w14:paraId="460FF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center"/>
        <w:textAlignment w:val="auto"/>
        <w:rPr>
          <w:rFonts w:hint="default" w:ascii="Arial" w:hAnsi="Arial" w:eastAsia="Times New Roman" w:cs="Arial"/>
          <w:sz w:val="24"/>
          <w:szCs w:val="24"/>
        </w:rPr>
      </w:pPr>
    </w:p>
    <w:p w14:paraId="2F519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center"/>
        <w:textAlignment w:val="auto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АДМИНИСТРАЦИЯ</w:t>
      </w:r>
    </w:p>
    <w:p w14:paraId="7F1D7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center"/>
        <w:textAlignment w:val="auto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  <w:lang w:val="ru-RU"/>
        </w:rPr>
        <w:t>СОЛДАТСКОГО</w:t>
      </w:r>
      <w:r>
        <w:rPr>
          <w:rFonts w:hint="default" w:ascii="Arial" w:hAnsi="Arial" w:eastAsia="Times New Roman" w:cs="Arial"/>
          <w:sz w:val="24"/>
          <w:szCs w:val="24"/>
        </w:rPr>
        <w:t xml:space="preserve"> СЕЛЬСКОГО ПОСЕЛЕНИЯ</w:t>
      </w:r>
    </w:p>
    <w:p w14:paraId="42E65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center"/>
        <w:textAlignment w:val="auto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ОСТРОГОЖСКОГО МУНИЦИПАЛЬНОГО РАЙОНА</w:t>
      </w:r>
    </w:p>
    <w:p w14:paraId="46CC1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center"/>
        <w:textAlignment w:val="auto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ВОРОНЕЖСКОЙ ОБЛАСТИ</w:t>
      </w:r>
    </w:p>
    <w:p w14:paraId="09007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center"/>
        <w:textAlignment w:val="auto"/>
        <w:rPr>
          <w:rFonts w:hint="default" w:ascii="Arial" w:hAnsi="Arial" w:eastAsia="Times New Roman" w:cs="Arial"/>
          <w:b/>
          <w:sz w:val="24"/>
          <w:szCs w:val="24"/>
        </w:rPr>
      </w:pPr>
    </w:p>
    <w:p w14:paraId="279A1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center"/>
        <w:textAlignment w:val="auto"/>
        <w:rPr>
          <w:rFonts w:hint="default" w:ascii="Arial" w:hAnsi="Arial" w:eastAsia="Times New Roman" w:cs="Arial"/>
          <w:sz w:val="24"/>
          <w:szCs w:val="24"/>
        </w:rPr>
      </w:pPr>
      <w:r>
        <w:rPr>
          <w:rFonts w:hint="default" w:ascii="Arial" w:hAnsi="Arial" w:eastAsia="Times New Roman" w:cs="Arial"/>
          <w:sz w:val="24"/>
          <w:szCs w:val="24"/>
        </w:rPr>
        <w:t>ПОСТАНОВЛЕНИЕ</w:t>
      </w:r>
    </w:p>
    <w:p w14:paraId="3787A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jc w:val="center"/>
        <w:textAlignment w:val="auto"/>
        <w:rPr>
          <w:rFonts w:hint="default" w:ascii="Arial" w:hAnsi="Arial" w:eastAsia="Times New Roman" w:cs="Arial"/>
          <w:b/>
          <w:spacing w:val="40"/>
          <w:sz w:val="24"/>
          <w:szCs w:val="24"/>
        </w:rPr>
      </w:pPr>
    </w:p>
    <w:p w14:paraId="0DF0A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300" w:firstLineChars="125"/>
        <w:jc w:val="both"/>
        <w:textAlignment w:val="auto"/>
        <w:outlineLvl w:val="9"/>
        <w:rPr>
          <w:rFonts w:hint="default" w:ascii="Arial" w:hAnsi="Arial" w:eastAsia="Times New Roman" w:cs="Arial"/>
          <w:sz w:val="24"/>
          <w:szCs w:val="24"/>
          <w:lang w:val="ru-RU"/>
        </w:rPr>
      </w:pPr>
      <w:r>
        <w:rPr>
          <w:rFonts w:hint="default" w:ascii="Arial" w:hAnsi="Arial" w:eastAsia="Times New Roman" w:cs="Arial"/>
          <w:sz w:val="24"/>
          <w:szCs w:val="24"/>
        </w:rPr>
        <w:t>.</w:t>
      </w:r>
      <w:r>
        <w:rPr>
          <w:rFonts w:hint="default" w:cs="Arial"/>
          <w:sz w:val="24"/>
          <w:szCs w:val="24"/>
          <w:lang w:val="ru-RU"/>
        </w:rPr>
        <w:t>03</w:t>
      </w:r>
      <w:r>
        <w:rPr>
          <w:rFonts w:hint="default" w:ascii="Arial" w:hAnsi="Arial" w:eastAsia="Times New Roman" w:cs="Arial"/>
          <w:sz w:val="24"/>
          <w:szCs w:val="24"/>
        </w:rPr>
        <w:t>.202</w:t>
      </w:r>
      <w:r>
        <w:rPr>
          <w:rFonts w:hint="default" w:cs="Arial"/>
          <w:sz w:val="24"/>
          <w:szCs w:val="24"/>
          <w:lang w:val="ru-RU"/>
        </w:rPr>
        <w:t>5</w:t>
      </w:r>
      <w:r>
        <w:rPr>
          <w:rFonts w:hint="default" w:ascii="Arial" w:hAnsi="Arial" w:eastAsia="Times New Roman" w:cs="Arial"/>
          <w:sz w:val="24"/>
          <w:szCs w:val="24"/>
        </w:rPr>
        <w:t xml:space="preserve"> </w:t>
      </w:r>
      <w:r>
        <w:rPr>
          <w:rFonts w:hint="default" w:ascii="Arial" w:hAnsi="Arial" w:eastAsia="Times New Roman" w:cs="Arial"/>
          <w:sz w:val="24"/>
          <w:szCs w:val="24"/>
          <w:lang w:val="ru-RU"/>
        </w:rPr>
        <w:t xml:space="preserve">                                  </w:t>
      </w:r>
      <w:r>
        <w:rPr>
          <w:rFonts w:hint="default" w:ascii="Arial" w:hAnsi="Arial" w:eastAsia="Times New Roman" w:cs="Arial"/>
          <w:sz w:val="24"/>
          <w:szCs w:val="24"/>
        </w:rPr>
        <w:t xml:space="preserve">№ </w:t>
      </w:r>
      <w:bookmarkStart w:id="2" w:name="_GoBack"/>
      <w:bookmarkEnd w:id="2"/>
    </w:p>
    <w:p w14:paraId="3A65B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240" w:lineRule="auto"/>
        <w:ind w:firstLine="300" w:firstLineChars="125"/>
        <w:jc w:val="both"/>
        <w:textAlignment w:val="auto"/>
        <w:outlineLvl w:val="9"/>
        <w:rPr>
          <w:rFonts w:hint="default" w:ascii="Arial" w:hAnsi="Arial" w:eastAsia="Times New Roman" w:cs="Arial"/>
          <w:sz w:val="24"/>
          <w:szCs w:val="24"/>
        </w:rPr>
      </w:pPr>
    </w:p>
    <w:p w14:paraId="3274115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300" w:firstLineChars="125"/>
        <w:jc w:val="both"/>
        <w:textAlignment w:val="auto"/>
        <w:outlineLvl w:val="9"/>
        <w:rPr>
          <w:rFonts w:hint="default" w:ascii="Arial" w:hAnsi="Arial" w:eastAsia="Times New Roman" w:cs="Arial"/>
          <w:bCs/>
          <w:kern w:val="28"/>
          <w:sz w:val="24"/>
          <w:szCs w:val="24"/>
          <w:lang w:val="ru-RU" w:eastAsia="ru-RU"/>
        </w:rPr>
      </w:pPr>
      <w:r>
        <w:rPr>
          <w:rFonts w:hint="default"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hint="default" w:ascii="Arial" w:hAnsi="Arial" w:cs="Arial"/>
          <w:sz w:val="24"/>
          <w:szCs w:val="24"/>
          <w:lang w:val="ru-RU"/>
        </w:rPr>
        <w:t>Солдатского</w:t>
      </w:r>
      <w:r>
        <w:rPr>
          <w:rFonts w:hint="default" w:ascii="Arial" w:hAnsi="Arial" w:cs="Arial"/>
          <w:sz w:val="24"/>
          <w:szCs w:val="24"/>
        </w:rPr>
        <w:t xml:space="preserve"> сельского поселения от 2</w:t>
      </w:r>
      <w:r>
        <w:rPr>
          <w:rFonts w:hint="default" w:ascii="Arial" w:hAnsi="Arial" w:cs="Arial"/>
          <w:sz w:val="24"/>
          <w:szCs w:val="24"/>
          <w:lang w:val="ru-RU"/>
        </w:rPr>
        <w:t>9</w:t>
      </w:r>
      <w:r>
        <w:rPr>
          <w:rFonts w:hint="default" w:ascii="Arial" w:hAnsi="Arial" w:cs="Arial"/>
          <w:sz w:val="24"/>
          <w:szCs w:val="24"/>
        </w:rPr>
        <w:t xml:space="preserve">.11.2023 г. № </w:t>
      </w:r>
      <w:r>
        <w:rPr>
          <w:rFonts w:hint="default" w:ascii="Arial" w:hAnsi="Arial" w:cs="Arial"/>
          <w:sz w:val="24"/>
          <w:szCs w:val="24"/>
          <w:lang w:val="ru-RU"/>
        </w:rPr>
        <w:t>63</w:t>
      </w:r>
      <w:r>
        <w:rPr>
          <w:rFonts w:hint="default" w:ascii="Arial" w:hAnsi="Arial" w:cs="Arial"/>
          <w:sz w:val="24"/>
          <w:szCs w:val="24"/>
        </w:rPr>
        <w:t xml:space="preserve"> «</w:t>
      </w:r>
      <w:r>
        <w:rPr>
          <w:rFonts w:hint="default" w:ascii="Arial" w:hAnsi="Arial" w:eastAsia="Times New Roman" w:cs="Arial"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Солдатского сельского поселения Острогожского муниципального района Воронежской области</w:t>
      </w:r>
      <w:r>
        <w:rPr>
          <w:rFonts w:hint="default" w:ascii="Arial" w:hAnsi="Arial" w:eastAsia="Times New Roman" w:cs="Arial"/>
          <w:bCs/>
          <w:kern w:val="28"/>
          <w:sz w:val="24"/>
          <w:szCs w:val="24"/>
          <w:lang w:val="en-US" w:eastAsia="ru-RU"/>
        </w:rPr>
        <w:t>» (</w:t>
      </w:r>
      <w:r>
        <w:rPr>
          <w:rFonts w:hint="default" w:ascii="Arial" w:hAnsi="Arial" w:cs="Arial"/>
          <w:sz w:val="24"/>
          <w:szCs w:val="24"/>
        </w:rPr>
        <w:t xml:space="preserve">в редакции постановления от </w:t>
      </w:r>
      <w:r>
        <w:rPr>
          <w:rFonts w:hint="default" w:ascii="Arial" w:hAnsi="Arial" w:cs="Arial"/>
          <w:sz w:val="24"/>
          <w:szCs w:val="24"/>
          <w:lang w:val="ru-RU"/>
        </w:rPr>
        <w:t xml:space="preserve">11.03.2024 № 18; от </w:t>
      </w:r>
      <w:r>
        <w:rPr>
          <w:rFonts w:hint="default" w:ascii="Arial" w:hAnsi="Arial" w:cs="Arial"/>
          <w:sz w:val="24"/>
          <w:szCs w:val="24"/>
        </w:rPr>
        <w:t>1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hint="default" w:ascii="Arial" w:hAnsi="Arial" w:cs="Arial"/>
          <w:sz w:val="24"/>
          <w:szCs w:val="24"/>
        </w:rPr>
        <w:t xml:space="preserve">.11.2024 г. № </w:t>
      </w:r>
      <w:r>
        <w:rPr>
          <w:rFonts w:hint="default" w:ascii="Arial" w:hAnsi="Arial" w:cs="Arial"/>
          <w:sz w:val="24"/>
          <w:szCs w:val="24"/>
          <w:lang w:val="ru-RU"/>
        </w:rPr>
        <w:t>72</w:t>
      </w:r>
      <w:r>
        <w:rPr>
          <w:rFonts w:hint="default" w:ascii="Arial" w:hAnsi="Arial" w:cs="Arial"/>
          <w:sz w:val="24"/>
          <w:szCs w:val="24"/>
          <w:lang w:val="ru-RU"/>
        </w:rPr>
        <w:t>, от 05.12.2024 № 87)</w:t>
      </w:r>
    </w:p>
    <w:p w14:paraId="3DB918C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</w:p>
    <w:p w14:paraId="409E287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8"/>
          <w:rFonts w:hint="default" w:ascii="Arial" w:hAnsi="Arial" w:cs="Arial"/>
          <w:b w:val="0"/>
          <w:sz w:val="24"/>
          <w:szCs w:val="24"/>
        </w:rPr>
        <w:t>,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>
        <w:rPr>
          <w:rFonts w:hint="default" w:ascii="Arial" w:hAnsi="Arial" w:cs="Arial"/>
          <w:sz w:val="24"/>
          <w:szCs w:val="24"/>
        </w:rPr>
        <w:t xml:space="preserve">, от 08.06.2020      № 168-ФЗ «О едином федеральном информационном регистре, содержащем сведения о населении Российской Федерации» Федерального закона от 08.06.2020 № 168-ФЗ «О едином федеральном информационном регистре, содержащем сведения о населении Российской Федерации», Уставом </w:t>
      </w:r>
      <w:r>
        <w:rPr>
          <w:rFonts w:hint="default" w:ascii="Arial" w:hAnsi="Arial" w:cs="Arial"/>
          <w:sz w:val="24"/>
          <w:szCs w:val="24"/>
        </w:rPr>
        <w:t>Солдатского сельского поселения Острогожского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муниципального района</w:t>
      </w:r>
      <w:r>
        <w:rPr>
          <w:rFonts w:hint="default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Воронежской области администрация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Солдатского сельского поселения </w:t>
      </w:r>
    </w:p>
    <w:p w14:paraId="49EAF609">
      <w:pPr>
        <w:pStyle w:val="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ПОСТАНОВЛЯЕТ:</w:t>
      </w:r>
    </w:p>
    <w:p w14:paraId="10BC2A46">
      <w:pPr>
        <w:pStyle w:val="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Arial" w:hAnsi="Arial" w:cs="Arial"/>
          <w:sz w:val="24"/>
          <w:szCs w:val="24"/>
          <w:lang w:eastAsia="ru-RU"/>
        </w:rPr>
      </w:pPr>
    </w:p>
    <w:p w14:paraId="379B748D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after="0" w:line="240" w:lineRule="auto"/>
        <w:jc w:val="both"/>
        <w:textAlignment w:val="auto"/>
        <w:rPr>
          <w:rFonts w:hint="default" w:ascii="Arial" w:hAnsi="Arial" w:cs="Arial"/>
          <w:b w:val="0"/>
          <w:sz w:val="24"/>
          <w:szCs w:val="24"/>
        </w:rPr>
      </w:pPr>
      <w:r>
        <w:rPr>
          <w:rFonts w:hint="default" w:ascii="Arial" w:hAnsi="Arial" w:cs="Arial"/>
          <w:b w:val="0"/>
          <w:sz w:val="24"/>
          <w:szCs w:val="24"/>
        </w:rPr>
        <w:t xml:space="preserve">1. 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>В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постановление администрации 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>Солдатского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сельского поселения от 2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>9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.11.2023 г. № 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>63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 «</w:t>
      </w:r>
      <w:r>
        <w:rPr>
          <w:rFonts w:hint="default" w:ascii="Arial" w:hAnsi="Arial" w:eastAsia="Times New Roman" w:cs="Arial"/>
          <w:b w:val="0"/>
          <w:bCs/>
          <w:kern w:val="28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Солдатского сельского поселения Острогожского муниципального района Воронежской области</w:t>
      </w:r>
      <w:r>
        <w:rPr>
          <w:rFonts w:hint="default" w:ascii="Arial" w:hAnsi="Arial" w:eastAsia="Times New Roman" w:cs="Arial"/>
          <w:b w:val="0"/>
          <w:bCs/>
          <w:kern w:val="28"/>
          <w:sz w:val="24"/>
          <w:szCs w:val="24"/>
          <w:lang w:val="en-US" w:eastAsia="ru-RU"/>
        </w:rPr>
        <w:t>» (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в редакции постановления от 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 xml:space="preserve">11.03.2024 № 18; от </w:t>
      </w:r>
      <w:r>
        <w:rPr>
          <w:rFonts w:hint="default" w:ascii="Arial" w:hAnsi="Arial" w:cs="Arial"/>
          <w:b w:val="0"/>
          <w:bCs/>
          <w:sz w:val="24"/>
          <w:szCs w:val="24"/>
        </w:rPr>
        <w:t>1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>3</w:t>
      </w:r>
      <w:r>
        <w:rPr>
          <w:rFonts w:hint="default" w:ascii="Arial" w:hAnsi="Arial" w:cs="Arial"/>
          <w:b w:val="0"/>
          <w:bCs/>
          <w:sz w:val="24"/>
          <w:szCs w:val="24"/>
        </w:rPr>
        <w:t xml:space="preserve">.11.2024 г. № 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>72</w:t>
      </w:r>
      <w:r>
        <w:rPr>
          <w:rFonts w:hint="default" w:ascii="Arial" w:hAnsi="Arial" w:cs="Arial"/>
          <w:b w:val="0"/>
          <w:bCs/>
          <w:sz w:val="24"/>
          <w:szCs w:val="24"/>
          <w:lang w:val="ru-RU"/>
        </w:rPr>
        <w:t>, от 05.12.2024 № 87</w:t>
      </w:r>
      <w:r>
        <w:rPr>
          <w:rFonts w:hint="default" w:ascii="Arial" w:hAnsi="Arial" w:cs="Arial"/>
          <w:sz w:val="24"/>
          <w:szCs w:val="24"/>
          <w:lang w:val="ru-RU"/>
        </w:rPr>
        <w:t xml:space="preserve">) 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>внести</w:t>
      </w:r>
      <w:r>
        <w:rPr>
          <w:rFonts w:hint="default" w:ascii="Arial" w:hAnsi="Arial" w:cs="Arial"/>
          <w:b w:val="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 w:val="0"/>
          <w:sz w:val="24"/>
          <w:szCs w:val="24"/>
        </w:rPr>
        <w:t>следующие изменения:</w:t>
      </w:r>
    </w:p>
    <w:p w14:paraId="046870F1">
      <w:pPr>
        <w:pStyle w:val="9"/>
        <w:keepNext w:val="0"/>
        <w:keepLines w:val="0"/>
        <w:pageBreakBefore w:val="0"/>
        <w:widowControl w:val="0"/>
        <w:tabs>
          <w:tab w:val="left" w:pos="0"/>
          <w:tab w:val="left" w:pos="993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67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1.1. Подпункт 7.1 пункта 7 </w:t>
      </w:r>
      <w:r>
        <w:rPr>
          <w:rFonts w:hint="default" w:ascii="Arial" w:hAnsi="Arial" w:cs="Arial"/>
          <w:sz w:val="24"/>
          <w:szCs w:val="24"/>
          <w:lang w:val="ru-RU"/>
        </w:rPr>
        <w:t xml:space="preserve">Административного регламента </w:t>
      </w:r>
      <w:r>
        <w:rPr>
          <w:rFonts w:hint="default" w:ascii="Arial" w:hAnsi="Arial" w:cs="Arial"/>
          <w:sz w:val="24"/>
          <w:szCs w:val="24"/>
        </w:rPr>
        <w:t>изложить в новой редакции:</w:t>
      </w:r>
    </w:p>
    <w:p w14:paraId="6A9512D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«7.1. Срок предоставления Муниципальной услуги не должен превышать тридцати дней со дня поступления заявления о проведении аукциона. </w:t>
      </w:r>
    </w:p>
    <w:p w14:paraId="2E309F2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Срок принятия решения об утверждении (отказе в утверждении) схемы расположения земельного участка составляет не более 9 рабочих дней.».  </w:t>
      </w:r>
    </w:p>
    <w:p w14:paraId="05B356C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1.</w:t>
      </w:r>
      <w:r>
        <w:rPr>
          <w:rFonts w:hint="default" w:ascii="Arial" w:hAnsi="Arial" w:cs="Arial" w:eastAsiaTheme="minorHAnsi"/>
          <w:sz w:val="24"/>
          <w:szCs w:val="24"/>
          <w:lang w:val="ru-RU" w:eastAsia="en-US"/>
        </w:rPr>
        <w:t>2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. В пункте 20.1</w:t>
      </w:r>
      <w:r>
        <w:rPr>
          <w:rFonts w:hint="default" w:ascii="Arial" w:hAnsi="Arial" w:cs="Arial" w:eastAsiaTheme="minorHAnsi"/>
          <w:sz w:val="24"/>
          <w:szCs w:val="24"/>
          <w:lang w:val="ru-RU" w:eastAsia="en-US"/>
        </w:rPr>
        <w:t xml:space="preserve"> </w:t>
      </w:r>
      <w:r>
        <w:rPr>
          <w:rFonts w:hint="default" w:ascii="Arial" w:hAnsi="Arial" w:eastAsiaTheme="minorHAnsi"/>
          <w:sz w:val="24"/>
          <w:szCs w:val="24"/>
          <w:lang w:eastAsia="en-US"/>
        </w:rPr>
        <w:t>Административного регламента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:</w:t>
      </w:r>
    </w:p>
    <w:p w14:paraId="6412BB9E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1.</w:t>
      </w:r>
      <w:r>
        <w:rPr>
          <w:rFonts w:hint="default" w:ascii="Arial" w:hAnsi="Arial" w:cs="Arial" w:eastAsiaTheme="minorHAnsi"/>
          <w:sz w:val="24"/>
          <w:szCs w:val="24"/>
          <w:lang w:val="ru-RU" w:eastAsia="en-US"/>
        </w:rPr>
        <w:t>2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.1. Подпункт 20.1.1. изложить в новой редакции:</w:t>
      </w:r>
    </w:p>
    <w:p w14:paraId="59E7B535">
      <w:pPr>
        <w:pStyle w:val="17"/>
        <w:keepNext w:val="0"/>
        <w:keepLines w:val="0"/>
        <w:pageBreakBefore w:val="0"/>
        <w:shd w:val="clear" w:color="auto" w:fill="auto"/>
        <w:tabs>
          <w:tab w:val="left" w:pos="1123"/>
        </w:tabs>
        <w:kinsoku/>
        <w:wordWrap/>
        <w:overflowPunct/>
        <w:topLinePunct w:val="0"/>
        <w:bidi w:val="0"/>
        <w:snapToGrid/>
        <w:spacing w:before="0" w:after="0" w:line="240" w:lineRule="auto"/>
        <w:ind w:firstLine="567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«20.1.1.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14:paraId="43B238C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со дня поступления заявления об утверждении схемы расположения земельного участка, </w:t>
      </w:r>
      <w:r>
        <w:rPr>
          <w:rFonts w:hint="default" w:ascii="Arial" w:hAnsi="Arial" w:cs="Arial"/>
          <w:sz w:val="24"/>
          <w:szCs w:val="24"/>
        </w:rPr>
        <w:t xml:space="preserve">заявления о проведении аукциона.». </w:t>
      </w:r>
    </w:p>
    <w:p w14:paraId="18AD371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1.</w:t>
      </w:r>
      <w:r>
        <w:rPr>
          <w:rFonts w:hint="default" w:cs="Arial" w:eastAsiaTheme="minorHAnsi"/>
          <w:sz w:val="24"/>
          <w:szCs w:val="24"/>
          <w:lang w:val="ru-RU" w:eastAsia="en-US"/>
        </w:rPr>
        <w:t>2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.2. Абзац девятый пункта 20.1.2. изложить в новой редакции:</w:t>
      </w:r>
    </w:p>
    <w:p w14:paraId="2DF63CD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>
        <w:rPr>
          <w:rFonts w:hint="default" w:ascii="Arial" w:hAnsi="Arial" w:cs="Arial"/>
          <w:sz w:val="24"/>
          <w:szCs w:val="24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Федерации.»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.</w:t>
      </w:r>
    </w:p>
    <w:p w14:paraId="4039844D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1.</w:t>
      </w:r>
      <w:r>
        <w:rPr>
          <w:rFonts w:hint="default" w:ascii="Arial" w:hAnsi="Arial" w:cs="Arial" w:eastAsiaTheme="minorHAnsi"/>
          <w:sz w:val="24"/>
          <w:szCs w:val="24"/>
          <w:lang w:val="ru-RU" w:eastAsia="en-US"/>
        </w:rPr>
        <w:t>2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.3. </w:t>
      </w:r>
      <w:r>
        <w:rPr>
          <w:rFonts w:hint="default" w:ascii="Arial" w:hAnsi="Arial" w:cs="Arial"/>
          <w:sz w:val="24"/>
          <w:szCs w:val="24"/>
        </w:rPr>
        <w:t>Абзац шестой пункта 20.1.4 изложить в новой редакции:</w:t>
      </w:r>
    </w:p>
    <w:p w14:paraId="55E7B2B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«3) проверка Администрацией наличия или отсутствия оснований, предусмотренных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"consultantplus://offline/ref=5FE525A1EF947A93355CEAB7ABB6B0579CD7EA543BA4FF67A214F604DCCC4059DC06EE07868C12FE5646D0EF60757DB7BC11EBAEB602uDN"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пунктом 16 статьи 11.10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fldChar w:fldCharType="end"/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 Земельного кодекса РФ и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"consultantplus://offline/ref=5FE525A1EF947A93355CEAB7ABB6B0579CD7EA543BA4FF67A214F604DCCC4059DC06EE02828012FE5646D0EF60757DB7BC11EBAEB602uDN"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подпунктами 5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fldChar w:fldCharType="end"/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 -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"consultantplus://offline/ref=5FE525A1EF947A93355CEAB7ABB6B0579CD7EA543BA4FF67A214F604DCCC4059DC06EE02828C12FE5646D0EF60757DB7BC11EBAEB602uDN"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9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fldChar w:fldCharType="end"/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,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"consultantplus://offline/ref=5FE525A1EF947A93355CEAB7ABB6B0579CD7EA543BA4FF67A214F604DCCC4059DC06EE02838612FE5646D0EF60757DB7BC11EBAEB602uDN"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13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fldChar w:fldCharType="end"/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 -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"consultantplus://offline/ref=5FE525A1EF947A93355CEAB7ABB6B0579CD7EA543BA4FF67A214F604DCCC4059DC06EE02838C12FE5646D0EF60757DB7BC11EBAEB602uDN"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19 пункта 8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fldChar w:fldCharType="end"/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решения.».</w:t>
      </w:r>
    </w:p>
    <w:p w14:paraId="6E7593F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</w:t>
      </w:r>
      <w:r>
        <w:rPr>
          <w:rFonts w:hint="default" w:cs="Arial"/>
          <w:sz w:val="24"/>
          <w:szCs w:val="24"/>
          <w:lang w:val="ru-RU"/>
        </w:rPr>
        <w:t>2</w:t>
      </w:r>
      <w:r>
        <w:rPr>
          <w:rFonts w:hint="default" w:ascii="Arial" w:hAnsi="Arial" w:cs="Arial"/>
          <w:sz w:val="24"/>
          <w:szCs w:val="24"/>
        </w:rPr>
        <w:t>.4. Абзац четырнадцатый пункта 20.1.4 изложить в новой редакции:</w:t>
      </w:r>
    </w:p>
    <w:p w14:paraId="3AE88CC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«9) проверка Администрацией наличия или отсутствия оснований, предусмотренных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"consultantplus://offline/ref=5FE525A1EF947A93355CEAB7ABB6B0579CD7EA543BA4FF67A214F604DCCC4059DC06EE02828512FE5646D0EF60757DB7BC11EBAEB602uDN"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пунктом 8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fldChar w:fldCharType="end"/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</w:p>
    <w:p w14:paraId="456FA44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</w:t>
      </w:r>
      <w:r>
        <w:rPr>
          <w:rFonts w:hint="default" w:cs="Arial"/>
          <w:sz w:val="24"/>
          <w:szCs w:val="24"/>
          <w:lang w:val="ru-RU"/>
        </w:rPr>
        <w:t>3</w:t>
      </w:r>
      <w:r>
        <w:rPr>
          <w:rFonts w:hint="default" w:ascii="Arial" w:hAnsi="Arial" w:cs="Arial"/>
          <w:sz w:val="24"/>
          <w:szCs w:val="24"/>
        </w:rPr>
        <w:t xml:space="preserve">. Пункты 20.1.5 – 20.1.7 </w:t>
      </w:r>
      <w:r>
        <w:rPr>
          <w:rFonts w:hint="default" w:ascii="Arial" w:hAnsi="Arial"/>
          <w:sz w:val="24"/>
          <w:szCs w:val="24"/>
        </w:rPr>
        <w:t>Административного регламента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изложить в новой редакции:</w:t>
      </w:r>
    </w:p>
    <w:p w14:paraId="3B4656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14:paraId="4A3ABBA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14:paraId="0176E53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14:paraId="58010ED2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39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Извещение о проведении аукциона размещается на официальном сайте Администрации в информационно-телекоммуникационной сети "Интернет" (далее - 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14:paraId="0580188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Извещение о проведении аукциона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проведении аукциона является проект договора купли-продажи или проект договора аренды земельного участка.</w:t>
      </w:r>
    </w:p>
    <w:p w14:paraId="56C93948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39"/>
        <w:jc w:val="both"/>
        <w:textAlignment w:val="auto"/>
        <w:rPr>
          <w:rFonts w:hint="default" w:ascii="Arial" w:hAnsi="Arial" w:cs="Arial"/>
          <w:sz w:val="24"/>
          <w:szCs w:val="24"/>
        </w:rPr>
      </w:pPr>
      <w:bookmarkStart w:id="0" w:name="p0"/>
      <w:bookmarkEnd w:id="0"/>
      <w:r>
        <w:rPr>
          <w:rFonts w:hint="default" w:ascii="Arial" w:hAnsi="Arial" w:cs="Arial"/>
          <w:sz w:val="24"/>
          <w:szCs w:val="24"/>
        </w:rPr>
        <w:t xml:space="preserve">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"https://login.consultant.ru/link/?req=doc&amp;base=LAW&amp;n=483141&amp;dst=2761&amp;field=134&amp;date=19.03.2025&amp;demo=2"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4"/>
          <w:rFonts w:hint="default" w:ascii="Arial" w:hAnsi="Arial" w:cs="Arial"/>
          <w:color w:val="auto"/>
          <w:sz w:val="24"/>
          <w:szCs w:val="24"/>
        </w:rPr>
        <w:t>пунктом 19</w:t>
      </w:r>
      <w:r>
        <w:rPr>
          <w:rStyle w:val="4"/>
          <w:rFonts w:hint="default" w:ascii="Arial" w:hAnsi="Arial" w:cs="Arial"/>
          <w:color w:val="auto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статьи 39.11 Земельного кодекса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14:paraId="58D567E7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39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случае,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\l "p0"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4"/>
          <w:rFonts w:hint="default" w:ascii="Arial" w:hAnsi="Arial" w:cs="Arial"/>
          <w:color w:val="auto"/>
          <w:sz w:val="24"/>
          <w:szCs w:val="24"/>
        </w:rPr>
        <w:t>пунктом 22.1</w:t>
      </w:r>
      <w:r>
        <w:rPr>
          <w:rStyle w:val="4"/>
          <w:rFonts w:hint="default" w:ascii="Arial" w:hAnsi="Arial" w:cs="Arial"/>
          <w:color w:val="auto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статьи 39.11 Земельного кодекса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14:paraId="64F7D70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39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"https://login.consultant.ru/link/?req=doc&amp;base=LAW&amp;n=483141&amp;dst=603&amp;field=134&amp;date=19.03.2025&amp;demo=2"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4"/>
          <w:rFonts w:hint="default" w:ascii="Arial" w:hAnsi="Arial" w:cs="Arial"/>
          <w:color w:val="auto"/>
          <w:sz w:val="24"/>
          <w:szCs w:val="24"/>
          <w:u w:val="none"/>
        </w:rPr>
        <w:t>подпунктом 5 пункта 3</w:t>
      </w:r>
      <w:r>
        <w:rPr>
          <w:rStyle w:val="4"/>
          <w:rFonts w:hint="default"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,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"https://login.consultant.ru/link/?req=doc&amp;base=LAW&amp;n=483141&amp;dst=2760&amp;field=134&amp;date=19.03.2025&amp;demo=2"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4"/>
          <w:rFonts w:hint="default" w:ascii="Arial" w:hAnsi="Arial" w:cs="Arial"/>
          <w:color w:val="auto"/>
          <w:sz w:val="24"/>
          <w:szCs w:val="24"/>
          <w:u w:val="none"/>
        </w:rPr>
        <w:t>подпунктом 9 пункта 4</w:t>
      </w:r>
      <w:r>
        <w:rPr>
          <w:rStyle w:val="4"/>
          <w:rFonts w:hint="default"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статьи 39.11 Земельного кодекса РФ или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"https://login.consultant.ru/link/?req=doc&amp;base=LAW&amp;n=483141&amp;dst=879&amp;field=134&amp;date=19.03.2025&amp;demo=2"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4"/>
          <w:rFonts w:hint="default" w:ascii="Arial" w:hAnsi="Arial" w:cs="Arial"/>
          <w:color w:val="auto"/>
          <w:sz w:val="24"/>
          <w:szCs w:val="24"/>
          <w:u w:val="none"/>
        </w:rPr>
        <w:t>подпунктом 1 пункта 7 статьи 39.18</w:t>
      </w:r>
      <w:r>
        <w:rPr>
          <w:rStyle w:val="4"/>
          <w:rFonts w:hint="default" w:ascii="Arial" w:hAnsi="Arial" w:cs="Arial"/>
          <w:color w:val="auto"/>
          <w:sz w:val="24"/>
          <w:szCs w:val="24"/>
          <w:u w:val="none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Земельного кодекса РФ. </w:t>
      </w:r>
    </w:p>
    <w:p w14:paraId="29706F09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Администрация принимает решение об отказе в проведении аукциона в случае выявления обстоятельств, предусмотренных пп.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"consultantplus://offline/ref=9BB9DC06A704C8B93FD855E7AE2FD04FE3F1007A9BE23ED6F3327EB8E12DD307A459202D2697365DC647A15B0AEA04BE319A7E449Cy9S6O"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12.2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fldChar w:fldCharType="end"/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 пункта 12 настоящего Административного регламента. </w:t>
      </w:r>
    </w:p>
    <w:p w14:paraId="3C92BDEB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14:paraId="28FFC1A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78C68FB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14:paraId="0EB02D4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14:paraId="1C8326E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Один заявитель вправе подать только одну заявку на участие в аукционе.</w:t>
      </w:r>
    </w:p>
    <w:p w14:paraId="7FA5176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5B70F7E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2840F34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Заявитель не допускается к участию в аукционе в следующих случаях:</w:t>
      </w:r>
    </w:p>
    <w:p w14:paraId="0C0085E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65CDC6D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2) непоступление задатка на дату рассмотрения заявок на участие в аукционе;</w:t>
      </w:r>
    </w:p>
    <w:p w14:paraId="4CBB494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046C6AB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7BF584B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/>
          <w:sz w:val="24"/>
          <w:szCs w:val="24"/>
        </w:rPr>
      </w:pPr>
      <w:bookmarkStart w:id="1" w:name="Par15"/>
      <w:bookmarkEnd w:id="1"/>
      <w:r>
        <w:rPr>
          <w:rFonts w:hint="default" w:ascii="Arial" w:hAnsi="Arial" w:cs="Arial" w:eastAsiaTheme="minorHAnsi"/>
          <w:sz w:val="24"/>
          <w:szCs w:val="24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>
        <w:rPr>
          <w:rFonts w:hint="default" w:ascii="Arial" w:hAnsi="Arial" w:cs="Arial"/>
          <w:sz w:val="24"/>
          <w:szCs w:val="24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14:paraId="376756A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14:paraId="3A3E331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14:paraId="6A3248AE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"https://login.consultant.ru/link/?req=doc&amp;base=LAW&amp;n=483141&amp;dst=2774&amp;field=134&amp;date=19.03.2025&amp;demo=2"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4"/>
          <w:rFonts w:hint="default" w:ascii="Arial" w:hAnsi="Arial" w:cs="Arial"/>
          <w:color w:val="auto"/>
          <w:sz w:val="24"/>
          <w:szCs w:val="24"/>
        </w:rPr>
        <w:t>подпункте 4 пункта 15</w:t>
      </w:r>
      <w:r>
        <w:rPr>
          <w:rStyle w:val="4"/>
          <w:rFonts w:hint="default" w:ascii="Arial" w:hAnsi="Arial" w:cs="Arial"/>
          <w:color w:val="auto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статьи 39.12 Земельного кодекса РФ, в отношении лиц, указанных в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"https://login.consultant.ru/link/?req=doc&amp;base=LAW&amp;n=483141&amp;dst=2771&amp;field=134&amp;date=19.03.2025&amp;demo=2"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4"/>
          <w:rFonts w:hint="default" w:ascii="Arial" w:hAnsi="Arial" w:cs="Arial"/>
          <w:color w:val="auto"/>
          <w:sz w:val="24"/>
          <w:szCs w:val="24"/>
        </w:rPr>
        <w:t>пунктах 13</w:t>
      </w:r>
      <w:r>
        <w:rPr>
          <w:rStyle w:val="4"/>
          <w:rFonts w:hint="default" w:ascii="Arial" w:hAnsi="Arial" w:cs="Arial"/>
          <w:color w:val="auto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и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"https://login.consultant.ru/link/?req=doc&amp;base=LAW&amp;n=483141&amp;dst=2772&amp;field=134&amp;date=19.03.2025&amp;demo=2"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4"/>
          <w:rFonts w:hint="default" w:ascii="Arial" w:hAnsi="Arial" w:cs="Arial"/>
          <w:color w:val="auto"/>
          <w:sz w:val="24"/>
          <w:szCs w:val="24"/>
        </w:rPr>
        <w:t>14</w:t>
      </w:r>
      <w:r>
        <w:rPr>
          <w:rStyle w:val="4"/>
          <w:rFonts w:hint="default" w:ascii="Arial" w:hAnsi="Arial" w:cs="Arial"/>
          <w:color w:val="auto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статьи 39.12 Земельного кодекса РФ.</w:t>
      </w:r>
    </w:p>
    <w:p w14:paraId="2E70207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 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>
        <w:rPr>
          <w:rFonts w:hint="default" w:ascii="Arial" w:hAnsi="Arial" w:cs="Arial"/>
          <w:sz w:val="24"/>
          <w:szCs w:val="24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 рассмотрения заявок.</w:t>
      </w:r>
    </w:p>
    <w:p w14:paraId="69E63759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"https://login.consultant.ru/link/?req=doc&amp;base=LAW&amp;n=483141&amp;dst=2771&amp;field=134&amp;date=19.03.2025&amp;demo=2"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4"/>
          <w:rFonts w:hint="default" w:ascii="Arial" w:hAnsi="Arial" w:cs="Arial"/>
          <w:color w:val="auto"/>
          <w:sz w:val="24"/>
          <w:szCs w:val="24"/>
        </w:rPr>
        <w:t>пунктом 13</w:t>
      </w:r>
      <w:r>
        <w:rPr>
          <w:rStyle w:val="4"/>
          <w:rFonts w:hint="default" w:ascii="Arial" w:hAnsi="Arial" w:cs="Arial"/>
          <w:color w:val="auto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статьи 39.12 Земельного кодекса РФ.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 рассмотрения заявок.</w:t>
      </w:r>
    </w:p>
    <w:p w14:paraId="0E3A626F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/>
          <w:sz w:val="24"/>
          <w:szCs w:val="24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1B90B5E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1) сведения о месте, дате и времени проведения аукциона;</w:t>
      </w:r>
    </w:p>
    <w:p w14:paraId="4E6A1D8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2) предмет аукциона, в том числе сведения о местоположении и площади земельного участка;</w:t>
      </w:r>
    </w:p>
    <w:p w14:paraId="2CF0DB8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6D1D59C1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14:paraId="387BD06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1F6106D0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14:paraId="48E0A951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14:paraId="4B1548B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78340B43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14:paraId="3A77500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40A3A553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Аукцион в электронной форме проводится в порядке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"consultantplus://offline/ref=1459D704648EEFE6AD5D4ECB7CB07E67A10BA014403CD08F1B204242CAE745DCBF2C8F0B6AD2EC1265A8D59C76D774E14D482ABA49D4i9O"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статьи 39.13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fldChar w:fldCharType="end"/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 Земельного кодекса Российской Федерации.</w:t>
      </w:r>
    </w:p>
    <w:p w14:paraId="09AA5B3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20.1.6. Выдача (направление) результата предоставления Муниципальной услуги Заявителю.</w:t>
      </w:r>
    </w:p>
    <w:p w14:paraId="17AF0DA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14:paraId="0BF8168D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 в том числе договоров, указанных в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"https://login.consultant.ru/link/?req=doc&amp;base=LAW&amp;n=483141&amp;dst=2771&amp;field=134&amp;date=19.03.2025&amp;demo=2"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4"/>
          <w:rFonts w:hint="default" w:ascii="Arial" w:hAnsi="Arial" w:cs="Arial"/>
          <w:color w:val="auto"/>
          <w:sz w:val="24"/>
          <w:szCs w:val="24"/>
        </w:rPr>
        <w:t>пунктах 13</w:t>
      </w:r>
      <w:r>
        <w:rPr>
          <w:rStyle w:val="4"/>
          <w:rFonts w:hint="default" w:ascii="Arial" w:hAnsi="Arial" w:cs="Arial"/>
          <w:color w:val="auto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и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"https://login.consultant.ru/link/?req=doc&amp;base=LAW&amp;n=483141&amp;dst=2772&amp;field=134&amp;date=19.03.2025&amp;demo=2"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4"/>
          <w:rFonts w:hint="default" w:ascii="Arial" w:hAnsi="Arial" w:cs="Arial"/>
          <w:color w:val="auto"/>
          <w:sz w:val="24"/>
          <w:szCs w:val="24"/>
        </w:rPr>
        <w:t>14</w:t>
      </w:r>
      <w:r>
        <w:rPr>
          <w:rStyle w:val="4"/>
          <w:rFonts w:hint="default" w:ascii="Arial" w:hAnsi="Arial" w:cs="Arial"/>
          <w:color w:val="auto"/>
          <w:sz w:val="24"/>
          <w:szCs w:val="24"/>
        </w:rPr>
        <w:fldChar w:fldCharType="end"/>
      </w:r>
      <w:r>
        <w:rPr>
          <w:rFonts w:hint="default" w:ascii="Arial" w:hAnsi="Arial" w:cs="Arial"/>
          <w:sz w:val="24"/>
          <w:szCs w:val="24"/>
        </w:rPr>
        <w:t xml:space="preserve"> статьи 39.12 Земельного кодекса РФ.</w:t>
      </w:r>
    </w:p>
    <w:p w14:paraId="07E48F68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14:paraId="4C92B3F5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 в Администрацию указанные договоры (при наличии указанных лиц). При этом условия повторного аукциона могут быть изменены.</w:t>
      </w:r>
    </w:p>
    <w:p w14:paraId="750FDD96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14:paraId="5AA336DE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14:paraId="436DCD8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sz w:val="24"/>
          <w:szCs w:val="24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14:paraId="199CE55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14:paraId="5F49E9B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14:paraId="05A3A79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14:paraId="2EF8D15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Максимальный срок административной процедуры – </w:t>
      </w:r>
      <w:r>
        <w:rPr>
          <w:rFonts w:hint="default" w:ascii="Arial" w:hAnsi="Arial" w:cs="Arial" w:eastAsiaTheme="minorHAnsi"/>
          <w:sz w:val="24"/>
          <w:szCs w:val="24"/>
          <w:lang w:eastAsia="en-US"/>
        </w:rPr>
        <w:t>десять дней со дня составления протокола о результатах аукциона</w:t>
      </w:r>
      <w:r>
        <w:rPr>
          <w:rFonts w:hint="default" w:ascii="Arial" w:hAnsi="Arial" w:cs="Arial"/>
          <w:sz w:val="24"/>
          <w:szCs w:val="24"/>
        </w:rPr>
        <w:t xml:space="preserve">. </w:t>
      </w:r>
    </w:p>
    <w:p w14:paraId="3B9A1741">
      <w:pPr>
        <w:pStyle w:val="17"/>
        <w:keepNext w:val="0"/>
        <w:keepLines w:val="0"/>
        <w:pageBreakBefore w:val="0"/>
        <w:shd w:val="clear" w:color="auto" w:fill="auto"/>
        <w:tabs>
          <w:tab w:val="left" w:pos="1123"/>
        </w:tabs>
        <w:kinsoku/>
        <w:wordWrap/>
        <w:overflowPunct/>
        <w:topLinePunct w:val="0"/>
        <w:bidi w:val="0"/>
        <w:snapToGrid/>
        <w:spacing w:before="0" w:after="0" w:line="240" w:lineRule="auto"/>
        <w:ind w:firstLine="567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Административная процедура по получению дополнительных сведений от Заявителя не применяется. </w:t>
      </w:r>
    </w:p>
    <w:p w14:paraId="71C221D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outlineLvl w:val="0"/>
        <w:rPr>
          <w:rFonts w:hint="default" w:ascii="Arial" w:hAnsi="Arial" w:cs="Arial" w:eastAsiaTheme="minorHAnsi"/>
          <w:bCs/>
          <w:sz w:val="24"/>
          <w:szCs w:val="24"/>
          <w:lang w:eastAsia="en-US"/>
        </w:rPr>
      </w:pPr>
      <w:r>
        <w:rPr>
          <w:rFonts w:hint="default" w:ascii="Arial" w:hAnsi="Arial" w:cs="Arial"/>
          <w:sz w:val="24"/>
          <w:szCs w:val="24"/>
        </w:rPr>
        <w:t xml:space="preserve">20.1.7. Особенности </w:t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14:paraId="37552B2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bCs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>20.1.7.1.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</w:p>
    <w:p w14:paraId="50EB85E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bCs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14:paraId="30AF4E2A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bCs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"https://login.consultant.ru/link/?req=doc&amp;base=LAW&amp;n=454382&amp;dst=776"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>пунктом 8 статьи 39.15</w:t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fldChar w:fldCharType="end"/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 xml:space="preserve"> или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"https://login.consultant.ru/link/?req=doc&amp;base=LAW&amp;n=454382&amp;dst=810"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>статьей 39.16</w:t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fldChar w:fldCharType="end"/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 xml:space="preserve"> Земельного кодекса РФ.</w:t>
      </w:r>
    </w:p>
    <w:p w14:paraId="5A67480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bCs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>В извещении указываются сведения, определенные частью 2 статьи 39.18 Земельного кодекса РФ.</w:t>
      </w:r>
    </w:p>
    <w:p w14:paraId="08178974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bCs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>20.1.7.2. 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14:paraId="55D77209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 w:eastAsiaTheme="minorHAnsi"/>
          <w:bCs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>20.1.7.3.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>
        <w:rPr>
          <w:rFonts w:hint="default" w:ascii="Arial" w:hAnsi="Arial" w:cs="Arial"/>
          <w:sz w:val="24"/>
          <w:szCs w:val="24"/>
        </w:rPr>
        <w:t xml:space="preserve"> в течение тридцати дней со дня размещения извещения на официальном сайте</w:t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>.</w:t>
      </w:r>
    </w:p>
    <w:p w14:paraId="307C57FA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 w:eastAsiaTheme="minorHAnsi"/>
          <w:bCs/>
          <w:sz w:val="24"/>
          <w:szCs w:val="24"/>
          <w:lang w:eastAsia="en-US"/>
        </w:rPr>
      </w:pPr>
      <w:r>
        <w:rPr>
          <w:rFonts w:hint="default" w:ascii="Arial" w:hAnsi="Arial" w:cs="Arial"/>
          <w:sz w:val="24"/>
          <w:szCs w:val="24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>:</w:t>
      </w:r>
    </w:p>
    <w:p w14:paraId="19D99BA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bCs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14:paraId="7B27E46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bCs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"https://login.consultant.ru/link/?req=doc&amp;base=LAW&amp;n=454382&amp;dst=749"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>статьей 39.15</w:t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fldChar w:fldCharType="end"/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"https://login.consultant.ru/link/?req=doc&amp;base=LAW&amp;n=454008"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>законом</w:t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fldChar w:fldCharType="end"/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 xml:space="preserve"> «О государственной регистрации недвижимости», и направляет указанное решение заявителю.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"https://login.consultant.ru/link/?req=doc&amp;base=LAW&amp;n=465632&amp;dst=187"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>статьей 3.5</w:t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fldChar w:fldCharType="end"/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14:paraId="13481BF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bCs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"https://login.consultant.ru/link/?req=doc&amp;base=LAW&amp;n=454382&amp;dst=837"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>статьей 39.17</w:t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fldChar w:fldCharType="end"/>
      </w: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 xml:space="preserve"> Земельного кодекса РФ.</w:t>
      </w:r>
    </w:p>
    <w:p w14:paraId="592887DE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bCs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>20.1.7.4.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решение:</w:t>
      </w:r>
    </w:p>
    <w:p w14:paraId="41EB06A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Arial" w:hAnsi="Arial" w:cs="Arial" w:eastAsiaTheme="minorHAnsi"/>
          <w:bCs/>
          <w:sz w:val="24"/>
          <w:szCs w:val="24"/>
          <w:lang w:eastAsia="en-US"/>
        </w:rPr>
      </w:pP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14:paraId="123B246F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 xml:space="preserve">2) </w:t>
      </w:r>
      <w:r>
        <w:rPr>
          <w:rFonts w:hint="default" w:ascii="Arial" w:hAnsi="Arial" w:cs="Arial"/>
          <w:sz w:val="24"/>
          <w:szCs w:val="24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</w:p>
    <w:p w14:paraId="42843830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 w:eastAsiaTheme="minorHAnsi"/>
          <w:bCs/>
          <w:sz w:val="24"/>
          <w:szCs w:val="24"/>
          <w:lang w:eastAsia="en-US"/>
        </w:rPr>
        <w:t xml:space="preserve">В случае, установленном настоящим пунктом, </w:t>
      </w:r>
      <w:r>
        <w:rPr>
          <w:rFonts w:hint="default" w:ascii="Arial" w:hAnsi="Arial" w:cs="Arial"/>
          <w:sz w:val="24"/>
          <w:szCs w:val="24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</w:p>
    <w:p w14:paraId="03F25119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firstLine="540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РФ.».</w:t>
      </w:r>
    </w:p>
    <w:p w14:paraId="0FF394FD">
      <w:pPr>
        <w:pStyle w:val="17"/>
        <w:keepNext w:val="0"/>
        <w:keepLines w:val="0"/>
        <w:pageBreakBefore w:val="0"/>
        <w:shd w:val="clear" w:color="auto" w:fill="auto"/>
        <w:tabs>
          <w:tab w:val="left" w:pos="1123"/>
        </w:tabs>
        <w:kinsoku/>
        <w:wordWrap/>
        <w:overflowPunct/>
        <w:topLinePunct w:val="0"/>
        <w:bidi w:val="0"/>
        <w:snapToGrid/>
        <w:spacing w:before="0" w:after="0" w:line="240" w:lineRule="auto"/>
        <w:ind w:firstLine="567"/>
        <w:textAlignment w:val="auto"/>
        <w:rPr>
          <w:rFonts w:hint="default" w:ascii="Arial" w:hAnsi="Arial" w:cs="Arial"/>
          <w:sz w:val="24"/>
          <w:szCs w:val="24"/>
        </w:rPr>
      </w:pPr>
    </w:p>
    <w:p w14:paraId="3AE2DD3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bidi w:val="0"/>
        <w:snapToGrid/>
        <w:spacing w:line="240" w:lineRule="auto"/>
        <w:ind w:firstLine="709"/>
        <w:textAlignment w:val="auto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2. Настоящее постановление вступает в силу со дня его официального о</w:t>
      </w:r>
      <w:r>
        <w:rPr>
          <w:rFonts w:hint="default" w:eastAsia="Calibri" w:cs="Arial"/>
          <w:sz w:val="24"/>
          <w:szCs w:val="24"/>
          <w:lang w:val="ru-RU"/>
        </w:rPr>
        <w:t>бнародования</w:t>
      </w:r>
      <w:r>
        <w:rPr>
          <w:rFonts w:hint="default" w:ascii="Arial" w:hAnsi="Arial" w:eastAsia="Calibri" w:cs="Arial"/>
          <w:sz w:val="24"/>
          <w:szCs w:val="24"/>
        </w:rPr>
        <w:t xml:space="preserve">. </w:t>
      </w:r>
    </w:p>
    <w:p w14:paraId="4D8AC7A1"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textAlignment w:val="auto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3. Контроль за исполнением настоящего постановления оставляю за собой.</w:t>
      </w:r>
    </w:p>
    <w:p w14:paraId="479616FB">
      <w:pPr>
        <w:ind w:firstLine="709"/>
        <w:rPr>
          <w:rFonts w:ascii="Times New Roman" w:hAnsi="Times New Roman"/>
          <w:sz w:val="28"/>
          <w:szCs w:val="28"/>
        </w:rPr>
      </w:pPr>
    </w:p>
    <w:p w14:paraId="4435451C">
      <w:pPr>
        <w:ind w:firstLine="709"/>
        <w:rPr>
          <w:rFonts w:ascii="Times New Roman" w:hAnsi="Times New Roman"/>
          <w:sz w:val="28"/>
          <w:szCs w:val="28"/>
        </w:rPr>
      </w:pPr>
    </w:p>
    <w:p w14:paraId="5CE40947">
      <w:pPr>
        <w:ind w:left="0" w:leftChars="0" w:firstLine="0" w:firstLineChars="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Глава Солдатского сельского поселения                          И.Е. Просянников</w:t>
      </w:r>
    </w:p>
    <w:sectPr>
      <w:headerReference r:id="rId5" w:type="default"/>
      <w:pgSz w:w="11906" w:h="16838"/>
      <w:pgMar w:top="2268" w:right="567" w:bottom="567" w:left="1701" w:header="708" w:footer="709" w:gutter="0"/>
      <w:paperSrc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2357824"/>
      <w:docPartObj>
        <w:docPartGallery w:val="autotext"/>
      </w:docPartObj>
    </w:sdtPr>
    <w:sdtContent>
      <w:p w14:paraId="04583F1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14F9479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37DB"/>
    <w:rsid w:val="000301C5"/>
    <w:rsid w:val="000311CA"/>
    <w:rsid w:val="00097CAF"/>
    <w:rsid w:val="000A1858"/>
    <w:rsid w:val="00155115"/>
    <w:rsid w:val="00194EB5"/>
    <w:rsid w:val="0022322B"/>
    <w:rsid w:val="00226D6E"/>
    <w:rsid w:val="0023012E"/>
    <w:rsid w:val="002E1DE9"/>
    <w:rsid w:val="002E205F"/>
    <w:rsid w:val="00307FA3"/>
    <w:rsid w:val="0038478A"/>
    <w:rsid w:val="00387E1D"/>
    <w:rsid w:val="003B23EC"/>
    <w:rsid w:val="00401508"/>
    <w:rsid w:val="004723BF"/>
    <w:rsid w:val="0047736F"/>
    <w:rsid w:val="004C0264"/>
    <w:rsid w:val="005310A6"/>
    <w:rsid w:val="0054586C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7505"/>
    <w:rsid w:val="007F5598"/>
    <w:rsid w:val="008902B6"/>
    <w:rsid w:val="008E14A6"/>
    <w:rsid w:val="00900638"/>
    <w:rsid w:val="00A7775B"/>
    <w:rsid w:val="00AA14F9"/>
    <w:rsid w:val="00B17303"/>
    <w:rsid w:val="00B52612"/>
    <w:rsid w:val="00B56B96"/>
    <w:rsid w:val="00B61D95"/>
    <w:rsid w:val="00B93D8C"/>
    <w:rsid w:val="00BA535E"/>
    <w:rsid w:val="00BA765D"/>
    <w:rsid w:val="00BB5DAA"/>
    <w:rsid w:val="00C2351B"/>
    <w:rsid w:val="00CD1634"/>
    <w:rsid w:val="00CE5DC6"/>
    <w:rsid w:val="00D03FBC"/>
    <w:rsid w:val="00DB1BB8"/>
    <w:rsid w:val="00EA7523"/>
    <w:rsid w:val="00F20273"/>
    <w:rsid w:val="49F40647"/>
    <w:rsid w:val="6D87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567"/>
      <w:jc w:val="both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8">
    <w:name w:val="Font Style18"/>
    <w:qFormat/>
    <w:uiPriority w:val="0"/>
    <w:rPr>
      <w:rFonts w:hint="default" w:ascii="Times New Roman" w:hAnsi="Times New Roman" w:cs="Times New Roman"/>
      <w:b/>
      <w:bCs/>
      <w:sz w:val="26"/>
      <w:szCs w:val="26"/>
    </w:rPr>
  </w:style>
  <w:style w:type="paragraph" w:styleId="9">
    <w:name w:val="No Spacing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customStyle="1" w:styleId="10">
    <w:name w:val="Title!Название НПА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11">
    <w:name w:val="List Paragraph"/>
    <w:basedOn w:val="1"/>
    <w:link w:val="12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2">
    <w:name w:val="Абзац списка Знак"/>
    <w:link w:val="11"/>
    <w:qFormat/>
    <w:locked/>
    <w:uiPriority w:val="34"/>
    <w:rPr>
      <w:rFonts w:ascii="Calibri" w:hAnsi="Calibri" w:eastAsia="Calibri" w:cs="Times New Roman"/>
    </w:rPr>
  </w:style>
  <w:style w:type="character" w:customStyle="1" w:styleId="13">
    <w:name w:val="layout"/>
    <w:basedOn w:val="2"/>
    <w:qFormat/>
    <w:uiPriority w:val="0"/>
  </w:style>
  <w:style w:type="character" w:customStyle="1" w:styleId="14">
    <w:name w:val="Верхний колонтитул Знак"/>
    <w:basedOn w:val="2"/>
    <w:link w:val="5"/>
    <w:qFormat/>
    <w:uiPriority w:val="99"/>
    <w:rPr>
      <w:rFonts w:ascii="Arial" w:hAnsi="Arial" w:eastAsia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"/>
    <w:basedOn w:val="2"/>
    <w:link w:val="6"/>
    <w:qFormat/>
    <w:uiPriority w:val="99"/>
    <w:rPr>
      <w:rFonts w:ascii="Arial" w:hAnsi="Arial" w:eastAsia="Times New Roman" w:cs="Times New Roman"/>
      <w:sz w:val="24"/>
      <w:szCs w:val="24"/>
      <w:lang w:eastAsia="ru-RU"/>
    </w:rPr>
  </w:style>
  <w:style w:type="character" w:customStyle="1" w:styleId="16">
    <w:name w:val="Основной текст_"/>
    <w:link w:val="17"/>
    <w:qFormat/>
    <w:uiPriority w:val="0"/>
    <w:rPr>
      <w:rFonts w:ascii="Times New Roman" w:hAnsi="Times New Roman" w:eastAsia="Times New Roman" w:cs="Times New Roman"/>
      <w:spacing w:val="7"/>
      <w:sz w:val="20"/>
      <w:szCs w:val="20"/>
      <w:shd w:val="clear" w:color="auto" w:fill="FFFFFF"/>
    </w:rPr>
  </w:style>
  <w:style w:type="paragraph" w:customStyle="1" w:styleId="17">
    <w:name w:val="Основной текст2"/>
    <w:basedOn w:val="1"/>
    <w:link w:val="16"/>
    <w:qFormat/>
    <w:uiPriority w:val="0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9</Pages>
  <Words>4483</Words>
  <Characters>25556</Characters>
  <Lines>212</Lines>
  <Paragraphs>59</Paragraphs>
  <TotalTime>11</TotalTime>
  <ScaleCrop>false</ScaleCrop>
  <LinksUpToDate>false</LinksUpToDate>
  <CharactersWithSpaces>29980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2024-01-25T12:47:00Z</dcterms:created>
  <dc:creator>ГЛУХОВА Маргарита Владимировна</dc:creator>
  <cp:lastModifiedBy>soldatskoe</cp:lastModifiedBy>
  <cp:lastPrinted>2024-09-11T14:09:00Z</cp:lastPrinted>
  <dcterms:modified xsi:type="dcterms:W3CDTF">2025-03-20T10:58:19Z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5BAEE9225D1E4188A026F524DF21F201_12</vt:lpwstr>
  </property>
</Properties>
</file>