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0" w:line="240" w:lineRule="auto"/>
        <w:ind w:firstLine="709"/>
        <w:jc w:val="center"/>
        <w:rPr>
          <w:rFonts w:ascii="Arial" w:hAnsi="Arial" w:eastAsia="Times New Roman" w:cs="Arial"/>
          <w:b/>
          <w:sz w:val="24"/>
          <w:szCs w:val="24"/>
          <w:lang w:eastAsia="ru-RU"/>
        </w:rPr>
      </w:pPr>
      <w:r>
        <w:rPr>
          <w:rFonts w:ascii="Arial" w:hAnsi="Arial" w:eastAsia="Times New Roman" w:cs="Arial"/>
          <w:b/>
          <w:sz w:val="24"/>
          <w:szCs w:val="24"/>
          <w:lang w:eastAsia="ru-RU"/>
        </w:rPr>
        <w:t>ПРОЕКТ</w:t>
      </w:r>
    </w:p>
    <w:p>
      <w:pPr>
        <w:spacing w:after="0" w:line="240" w:lineRule="auto"/>
        <w:ind w:firstLine="709"/>
        <w:jc w:val="center"/>
        <w:rPr>
          <w:rFonts w:ascii="Arial" w:hAnsi="Arial" w:eastAsia="Times New Roman" w:cs="Arial"/>
          <w:sz w:val="24"/>
          <w:szCs w:val="24"/>
          <w:lang w:eastAsia="ru-RU"/>
        </w:rPr>
      </w:pPr>
      <w:r>
        <w:rPr>
          <w:rFonts w:ascii="Arial" w:hAnsi="Arial" w:eastAsia="Times New Roman" w:cs="Arial"/>
          <w:sz w:val="24"/>
          <w:szCs w:val="24"/>
          <w:lang w:eastAsia="ru-RU"/>
        </w:rPr>
        <w:t xml:space="preserve">АДМИНИСТРАЦИЯ </w:t>
      </w:r>
    </w:p>
    <w:p>
      <w:pPr>
        <w:spacing w:after="0" w:line="240" w:lineRule="auto"/>
        <w:ind w:firstLine="709"/>
        <w:jc w:val="center"/>
        <w:rPr>
          <w:rFonts w:ascii="Arial" w:hAnsi="Arial" w:eastAsia="Times New Roman" w:cs="Arial"/>
          <w:sz w:val="24"/>
          <w:szCs w:val="24"/>
          <w:lang w:eastAsia="ru-RU"/>
        </w:rPr>
      </w:pPr>
      <w:r>
        <w:rPr>
          <w:rFonts w:ascii="Arial" w:hAnsi="Arial" w:eastAsia="Times New Roman" w:cs="Arial"/>
          <w:sz w:val="24"/>
          <w:szCs w:val="24"/>
          <w:lang w:eastAsia="ru-RU"/>
        </w:rPr>
        <w:t>СОЛДАТСКОГО СЕЛЬСКОГО ПОСЕЛЕНИЯ</w:t>
      </w:r>
    </w:p>
    <w:p>
      <w:pPr>
        <w:spacing w:after="0" w:line="240" w:lineRule="auto"/>
        <w:ind w:firstLine="709"/>
        <w:jc w:val="center"/>
        <w:rPr>
          <w:rFonts w:ascii="Arial" w:hAnsi="Arial" w:eastAsia="Times New Roman" w:cs="Arial"/>
          <w:sz w:val="24"/>
          <w:szCs w:val="24"/>
          <w:lang w:eastAsia="ru-RU"/>
        </w:rPr>
      </w:pPr>
      <w:r>
        <w:rPr>
          <w:rFonts w:ascii="Arial" w:hAnsi="Arial" w:eastAsia="Times New Roman" w:cs="Arial"/>
          <w:sz w:val="24"/>
          <w:szCs w:val="24"/>
          <w:lang w:eastAsia="ru-RU"/>
        </w:rPr>
        <w:t>ОСТРОГОЖСКОГО МУНИЦИПАЛЬНОГО РАЙОНА</w:t>
      </w:r>
    </w:p>
    <w:p>
      <w:pPr>
        <w:spacing w:after="0" w:line="240" w:lineRule="auto"/>
        <w:ind w:firstLine="709"/>
        <w:jc w:val="center"/>
        <w:rPr>
          <w:rFonts w:ascii="Arial" w:hAnsi="Arial" w:eastAsia="Times New Roman" w:cs="Arial"/>
          <w:sz w:val="24"/>
          <w:szCs w:val="24"/>
          <w:lang w:eastAsia="ru-RU"/>
        </w:rPr>
      </w:pPr>
      <w:r>
        <w:rPr>
          <w:rFonts w:ascii="Arial" w:hAnsi="Arial" w:eastAsia="Times New Roman" w:cs="Arial"/>
          <w:sz w:val="24"/>
          <w:szCs w:val="24"/>
          <w:lang w:eastAsia="ru-RU"/>
        </w:rPr>
        <w:t>ВОРОНЕЖСКОЙ ОБЛАСТИ</w:t>
      </w:r>
    </w:p>
    <w:p>
      <w:pPr>
        <w:spacing w:after="0" w:line="240" w:lineRule="auto"/>
        <w:rPr>
          <w:rFonts w:ascii="Arial" w:hAnsi="Arial" w:eastAsia="Times New Roman" w:cs="Arial"/>
          <w:sz w:val="24"/>
          <w:szCs w:val="24"/>
          <w:lang w:eastAsia="ru-RU"/>
        </w:rPr>
      </w:pPr>
    </w:p>
    <w:p>
      <w:pPr>
        <w:spacing w:after="0" w:line="240" w:lineRule="auto"/>
        <w:ind w:firstLine="709"/>
        <w:jc w:val="center"/>
        <w:rPr>
          <w:rFonts w:ascii="Arial" w:hAnsi="Arial" w:eastAsia="Times New Roman" w:cs="Arial"/>
          <w:sz w:val="24"/>
          <w:szCs w:val="24"/>
          <w:lang w:eastAsia="ru-RU"/>
        </w:rPr>
      </w:pPr>
      <w:r>
        <w:rPr>
          <w:rFonts w:ascii="Arial" w:hAnsi="Arial" w:eastAsia="Times New Roman" w:cs="Arial"/>
          <w:sz w:val="24"/>
          <w:szCs w:val="24"/>
          <w:lang w:eastAsia="ru-RU"/>
        </w:rPr>
        <w:t>ПОСТАНОВЛЕНИЕ</w:t>
      </w:r>
    </w:p>
    <w:p>
      <w:pPr>
        <w:spacing w:after="0" w:line="240" w:lineRule="auto"/>
        <w:ind w:firstLine="709"/>
        <w:rPr>
          <w:rFonts w:ascii="Arial" w:hAnsi="Arial" w:eastAsia="Times New Roman" w:cs="Arial"/>
          <w:b/>
          <w:sz w:val="24"/>
          <w:szCs w:val="24"/>
          <w:lang w:eastAsia="ru-RU"/>
        </w:rPr>
      </w:pPr>
    </w:p>
    <w:p>
      <w:pPr>
        <w:spacing w:after="0" w:line="240" w:lineRule="auto"/>
        <w:ind w:firstLine="709"/>
        <w:rPr>
          <w:rFonts w:ascii="Arial" w:hAnsi="Arial" w:eastAsia="Times New Roman" w:cs="Arial"/>
          <w:sz w:val="24"/>
          <w:szCs w:val="24"/>
          <w:lang w:eastAsia="ru-RU"/>
        </w:rPr>
      </w:pPr>
      <w:r>
        <w:rPr>
          <w:rFonts w:ascii="Arial" w:hAnsi="Arial" w:eastAsia="Times New Roman" w:cs="Arial"/>
          <w:sz w:val="24"/>
          <w:szCs w:val="24"/>
          <w:lang w:eastAsia="ru-RU"/>
        </w:rPr>
        <w:t>__.__.2023 г. № __</w:t>
      </w:r>
    </w:p>
    <w:p>
      <w:pPr>
        <w:spacing w:after="0" w:line="240" w:lineRule="auto"/>
        <w:ind w:firstLine="709"/>
        <w:rPr>
          <w:rFonts w:ascii="Arial" w:hAnsi="Arial" w:eastAsia="Times New Roman" w:cs="Arial"/>
          <w:sz w:val="24"/>
          <w:szCs w:val="24"/>
          <w:lang w:eastAsia="ru-RU"/>
        </w:rPr>
      </w:pPr>
      <w:r>
        <w:rPr>
          <w:rFonts w:ascii="Arial" w:hAnsi="Arial" w:eastAsia="Times New Roman" w:cs="Arial"/>
          <w:sz w:val="24"/>
          <w:szCs w:val="24"/>
          <w:lang w:eastAsia="ru-RU"/>
        </w:rPr>
        <w:t>с. Солдатское</w:t>
      </w:r>
    </w:p>
    <w:p>
      <w:pPr>
        <w:spacing w:before="240" w:after="60" w:line="240" w:lineRule="auto"/>
        <w:ind w:firstLine="567"/>
        <w:outlineLvl w:val="0"/>
        <w:rPr>
          <w:rFonts w:ascii="Arial" w:hAnsi="Arial" w:eastAsia="Times New Roman" w:cs="Arial"/>
          <w:bCs/>
          <w:kern w:val="28"/>
          <w:sz w:val="24"/>
          <w:szCs w:val="24"/>
          <w:lang w:eastAsia="ru-RU"/>
        </w:rPr>
      </w:pPr>
      <w:r>
        <w:rPr>
          <w:rFonts w:ascii="Arial" w:hAnsi="Arial" w:eastAsia="Times New Roman" w:cs="Arial"/>
          <w:bCs/>
          <w:kern w:val="28"/>
          <w:sz w:val="24"/>
          <w:szCs w:val="24"/>
          <w:lang w:eastAsia="ru-RU"/>
        </w:rPr>
        <w:t>Об утверждении административного регламента предоставления муниципальной услуги «Предоставление земельного участка, находящегося в муниципальной собственности на торгах» на территории Солдатского сельского поселения Острогожского муниципального района Воронежской области</w:t>
      </w:r>
    </w:p>
    <w:p>
      <w:pPr>
        <w:spacing w:after="0" w:line="240" w:lineRule="auto"/>
        <w:ind w:firstLine="709"/>
        <w:jc w:val="both"/>
        <w:rPr>
          <w:rFonts w:ascii="Arial" w:hAnsi="Arial" w:eastAsia="Times New Roman" w:cs="Arial"/>
          <w:sz w:val="24"/>
          <w:szCs w:val="24"/>
          <w:lang w:eastAsia="ru-RU"/>
        </w:rPr>
      </w:pPr>
    </w:p>
    <w:p>
      <w:pPr>
        <w:widowControl w:val="0"/>
        <w:tabs>
          <w:tab w:val="left" w:pos="0"/>
        </w:tabs>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lang w:eastAsia="ru-RU"/>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w:t>
      </w:r>
      <w:r>
        <w:rPr>
          <w:rFonts w:ascii="Arial" w:hAnsi="Arial" w:eastAsia="Calibri" w:cs="Arial"/>
          <w:bCs/>
          <w:sz w:val="24"/>
          <w:szCs w:val="24"/>
        </w:rPr>
        <w:t xml:space="preserve">, </w:t>
      </w:r>
      <w:r>
        <w:rPr>
          <w:rFonts w:ascii="Arial" w:hAnsi="Arial" w:eastAsia="Calibri" w:cs="Arial"/>
          <w:sz w:val="24"/>
          <w:szCs w:val="24"/>
        </w:rPr>
        <w:t xml:space="preserve">от 30.12.2020 № 509-ФЗ «О внесении изменений в отдельные законодательные акты Российской Федерации» и постановлением Правительства РФ от 20.07.2021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 Уставом Солдатского сельского поселения Острогожского муниципального района Воронежской области администрация Солдатского сельского поселения Острогожского муниципального района Воронежской области </w:t>
      </w:r>
    </w:p>
    <w:p>
      <w:pPr>
        <w:widowControl w:val="0"/>
        <w:tabs>
          <w:tab w:val="left" w:pos="0"/>
        </w:tabs>
        <w:autoSpaceDE w:val="0"/>
        <w:autoSpaceDN w:val="0"/>
        <w:adjustRightInd w:val="0"/>
        <w:spacing w:after="0" w:line="240" w:lineRule="auto"/>
        <w:ind w:firstLine="709"/>
        <w:jc w:val="center"/>
        <w:rPr>
          <w:rFonts w:ascii="Arial" w:hAnsi="Arial" w:eastAsia="Calibri" w:cs="Arial"/>
          <w:sz w:val="24"/>
          <w:szCs w:val="24"/>
        </w:rPr>
      </w:pPr>
    </w:p>
    <w:p>
      <w:pPr>
        <w:widowControl w:val="0"/>
        <w:tabs>
          <w:tab w:val="left" w:pos="0"/>
        </w:tabs>
        <w:autoSpaceDE w:val="0"/>
        <w:autoSpaceDN w:val="0"/>
        <w:adjustRightInd w:val="0"/>
        <w:spacing w:after="0" w:line="240" w:lineRule="auto"/>
        <w:ind w:firstLine="709"/>
        <w:jc w:val="center"/>
        <w:rPr>
          <w:rFonts w:ascii="Arial" w:hAnsi="Arial" w:eastAsia="Calibri" w:cs="Arial"/>
          <w:sz w:val="24"/>
          <w:szCs w:val="24"/>
        </w:rPr>
      </w:pPr>
      <w:r>
        <w:rPr>
          <w:rFonts w:ascii="Arial" w:hAnsi="Arial" w:eastAsia="Calibri" w:cs="Arial"/>
          <w:sz w:val="24"/>
          <w:szCs w:val="24"/>
        </w:rPr>
        <w:t>ПОСТАНОВЛЯЕТ:</w:t>
      </w:r>
    </w:p>
    <w:p>
      <w:pPr>
        <w:widowControl w:val="0"/>
        <w:tabs>
          <w:tab w:val="left" w:pos="0"/>
        </w:tabs>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lang w:eastAsia="ru-RU"/>
        </w:rPr>
        <w:t xml:space="preserve">1. </w:t>
      </w:r>
      <w:r>
        <w:rPr>
          <w:rFonts w:ascii="Arial" w:hAnsi="Arial" w:eastAsia="Calibri" w:cs="Arial"/>
          <w:sz w:val="24"/>
          <w:szCs w:val="24"/>
        </w:rPr>
        <w:t>Утвердить административный регламент по предоставлению муниципальной услуги «Предоставление земельного участка, находящегося в муниципальной собственности на торгах» на территории Солдатского сельского поселения Острогожского муниципального района Воронежской области согласно приложения к настоящему постановлению.</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2. Признать утратившим силу постановление администрации Солдатского сельского поселения Острогожского муниципального района Воронежской области от 28.12.2015 г. № 55 «Об утверждении административного Регламента администрации Солдатского сельского поселения Острогожского муниципального района Воронежской области по предоставлению муниципальной услуги «Предоставление в собственность, аренду земельного участка, находящегося в муниципальной собственности или государственная собственность на который не разграничена на торгах».</w:t>
      </w:r>
    </w:p>
    <w:p>
      <w:pPr>
        <w:tabs>
          <w:tab w:val="left" w:pos="900"/>
        </w:tabs>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3. Настоящее постановление вступает в силу со дня его официального обнародования.</w:t>
      </w:r>
    </w:p>
    <w:p>
      <w:pPr>
        <w:tabs>
          <w:tab w:val="left" w:pos="900"/>
        </w:tabs>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4. Контроль за исполнением настоящего постановления оставляю за главой.</w:t>
      </w:r>
    </w:p>
    <w:p>
      <w:pPr>
        <w:spacing w:after="0" w:line="240" w:lineRule="auto"/>
        <w:ind w:firstLine="709"/>
        <w:jc w:val="both"/>
        <w:rPr>
          <w:rFonts w:ascii="Arial" w:hAnsi="Arial" w:eastAsia="Times New Roman" w:cs="Arial"/>
          <w:sz w:val="24"/>
          <w:szCs w:val="24"/>
          <w:lang w:eastAsia="ru-RU"/>
        </w:rPr>
      </w:pP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И.о. главы Солдатского сельского поселения                        Р.Н.Гончарова</w:t>
      </w:r>
    </w:p>
    <w:p>
      <w:pPr>
        <w:tabs>
          <w:tab w:val="left" w:pos="0"/>
        </w:tabs>
        <w:spacing w:after="0" w:line="240" w:lineRule="auto"/>
        <w:ind w:firstLine="709"/>
        <w:jc w:val="both"/>
        <w:rPr>
          <w:rFonts w:ascii="Arial" w:hAnsi="Arial" w:eastAsia="Times New Roman" w:cs="Arial"/>
          <w:sz w:val="24"/>
          <w:szCs w:val="24"/>
          <w:lang w:eastAsia="ru-RU"/>
        </w:rPr>
      </w:pPr>
    </w:p>
    <w:p>
      <w:pPr>
        <w:tabs>
          <w:tab w:val="left" w:pos="0"/>
        </w:tabs>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br w:type="page"/>
      </w:r>
      <w:r>
        <w:rPr>
          <w:rFonts w:ascii="Arial" w:hAnsi="Arial" w:eastAsia="Times New Roman" w:cs="Arial"/>
          <w:sz w:val="24"/>
          <w:szCs w:val="24"/>
          <w:lang w:eastAsia="ru-RU"/>
        </w:rPr>
        <w:t>Приложение</w:t>
      </w:r>
    </w:p>
    <w:p>
      <w:pPr>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t>к постановлению администрации</w:t>
      </w:r>
    </w:p>
    <w:p>
      <w:pPr>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t xml:space="preserve"> Солдатского сельского поселения</w:t>
      </w:r>
    </w:p>
    <w:p>
      <w:pPr>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t xml:space="preserve">Острогожского муниципального района </w:t>
      </w:r>
    </w:p>
    <w:p>
      <w:pPr>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t xml:space="preserve">Воронежской области </w:t>
      </w:r>
    </w:p>
    <w:p>
      <w:pPr>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t xml:space="preserve"> от __.__.2023 г. № __</w:t>
      </w:r>
    </w:p>
    <w:p>
      <w:pPr>
        <w:spacing w:after="0" w:line="240" w:lineRule="auto"/>
        <w:ind w:firstLine="709"/>
        <w:jc w:val="both"/>
        <w:rPr>
          <w:rFonts w:ascii="Arial" w:hAnsi="Arial" w:eastAsia="Times New Roman" w:cs="Arial"/>
          <w:iCs/>
          <w:spacing w:val="1"/>
          <w:sz w:val="24"/>
          <w:szCs w:val="24"/>
        </w:rPr>
      </w:pPr>
    </w:p>
    <w:p>
      <w:pPr>
        <w:spacing w:after="0" w:line="240" w:lineRule="auto"/>
        <w:ind w:firstLine="709"/>
        <w:jc w:val="both"/>
        <w:rPr>
          <w:rFonts w:ascii="Arial" w:hAnsi="Arial" w:eastAsia="Times New Roman" w:cs="Arial"/>
          <w:iCs/>
          <w:spacing w:val="1"/>
          <w:sz w:val="24"/>
          <w:szCs w:val="24"/>
        </w:rPr>
      </w:pPr>
      <w:r>
        <w:rPr>
          <w:rFonts w:ascii="Arial" w:hAnsi="Arial" w:eastAsia="Times New Roman" w:cs="Arial"/>
          <w:iCs/>
          <w:spacing w:val="1"/>
          <w:sz w:val="24"/>
          <w:szCs w:val="24"/>
        </w:rPr>
        <w:t>Административный регламент по предоставлению муниципальной услуги «Предоставление земельного участка, находящегося в муниципальной собственности на торгах» на территории Солдатского сельского поселения Острогожского муниципального района Воронежской области</w:t>
      </w:r>
    </w:p>
    <w:p>
      <w:pPr>
        <w:spacing w:after="0" w:line="240" w:lineRule="auto"/>
        <w:ind w:firstLine="709"/>
        <w:jc w:val="both"/>
        <w:rPr>
          <w:rFonts w:ascii="Arial" w:hAnsi="Arial" w:eastAsia="Times New Roman" w:cs="Arial"/>
          <w:iCs/>
          <w:spacing w:val="1"/>
          <w:sz w:val="24"/>
          <w:szCs w:val="24"/>
        </w:rPr>
      </w:pP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I. Общие положения</w:t>
      </w:r>
    </w:p>
    <w:p>
      <w:pPr>
        <w:tabs>
          <w:tab w:val="left" w:pos="0"/>
        </w:tabs>
        <w:spacing w:after="0" w:line="240" w:lineRule="auto"/>
        <w:ind w:left="709"/>
        <w:jc w:val="both"/>
        <w:rPr>
          <w:rFonts w:ascii="Arial" w:hAnsi="Arial" w:eastAsia="Times New Roman" w:cs="Arial"/>
          <w:iCs/>
          <w:spacing w:val="1"/>
          <w:sz w:val="24"/>
          <w:szCs w:val="24"/>
        </w:rPr>
      </w:pPr>
      <w:r>
        <w:rPr>
          <w:rFonts w:ascii="Arial" w:hAnsi="Arial" w:eastAsia="Times New Roman" w:cs="Arial"/>
          <w:iCs/>
          <w:spacing w:val="1"/>
          <w:sz w:val="24"/>
          <w:szCs w:val="24"/>
        </w:rPr>
        <w:t>1. Предмет регулирования административного регламента</w:t>
      </w:r>
    </w:p>
    <w:p>
      <w:pPr>
        <w:tabs>
          <w:tab w:val="left" w:pos="567"/>
          <w:tab w:val="left" w:pos="1431"/>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1.1. Административный регламент предоставления муниципальной услуги регулирует отношения, возникающие в связи с предоставлением администрацией Солдатского сельского поселения Острогожского муниципального района Воронежской области муниципальной услуги «Предоставление земельного участка, находящегося в муниципальной собственности на торгах» на территории Солдатского сельского поселения Острогожского муниципального района Воронежской области (далее – Административный регламент, Муниципальная услуга).</w:t>
      </w:r>
    </w:p>
    <w:p>
      <w:pPr>
        <w:tabs>
          <w:tab w:val="left" w:pos="270"/>
          <w:tab w:val="left" w:pos="144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1.2. Административный регламент устанавливает стандарт предоставления Муниципальной услуги, состав, последовательность и сроки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 (далее – МФЦ), формы контроля за предоставлением Муниципальной услуги, досудебный (внесудебный) порядок обжалования решений и действий (бездействия) администрации Солдатского сельского поселения Острогожского муниципального района Воронежской области (далее – Администрация), должностных лиц Администрации, муниципальных служащих, МФЦ, привлекаемых организаций, их должностных лиц, работников.</w:t>
      </w:r>
    </w:p>
    <w:p>
      <w:pPr>
        <w:tabs>
          <w:tab w:val="left" w:pos="0"/>
        </w:tabs>
        <w:spacing w:after="0" w:line="240" w:lineRule="auto"/>
        <w:ind w:left="709"/>
        <w:jc w:val="both"/>
        <w:rPr>
          <w:rFonts w:ascii="Arial" w:hAnsi="Arial" w:eastAsia="Times New Roman" w:cs="Arial"/>
          <w:iCs/>
          <w:spacing w:val="1"/>
          <w:sz w:val="24"/>
          <w:szCs w:val="24"/>
        </w:rPr>
      </w:pPr>
      <w:r>
        <w:rPr>
          <w:rFonts w:ascii="Arial" w:hAnsi="Arial" w:eastAsia="Times New Roman" w:cs="Arial"/>
          <w:iCs/>
          <w:spacing w:val="1"/>
          <w:sz w:val="24"/>
          <w:szCs w:val="24"/>
        </w:rPr>
        <w:t>2. Круг заявителей</w:t>
      </w:r>
    </w:p>
    <w:p>
      <w:pPr>
        <w:tabs>
          <w:tab w:val="left" w:pos="1317"/>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2.1. Лицами, имеющими право на получение Муниципальной услуги, являются физические лица, в том числе зарегистрированные в качестве индивидуальных предпринимателей, или юридические лица (далее – Заявители).</w:t>
      </w:r>
    </w:p>
    <w:p>
      <w:pPr>
        <w:tabs>
          <w:tab w:val="left" w:pos="1317"/>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2.2. С заявлением вправе обратиться представитель Заявителя, действующий в силу полномочий, основанных на оформленной в установленном законодательством Российской Федерации порядке доверенности, на основании федерального закона либо на основании акта уполномоченного на то государственного органа или органа местного самоуправления (далее – представитель Заявителя).</w:t>
      </w:r>
    </w:p>
    <w:p>
      <w:pPr>
        <w:tabs>
          <w:tab w:val="left" w:pos="1317"/>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2.3. Муниципальная услуга предоставляется в соответствии с вариантом ее предоставления, соответствующим признакам Заявителя, определенным в результате анкетирования, проводимого Администрацией, а также результата, за предоставлением которого обратился Заявитель. </w:t>
      </w:r>
    </w:p>
    <w:p>
      <w:pPr>
        <w:tabs>
          <w:tab w:val="left" w:pos="1317"/>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Перечень признаков Заявителей определен в Приложении № 1 к настоящему Административному регламенту. </w:t>
      </w:r>
    </w:p>
    <w:p>
      <w:pPr>
        <w:tabs>
          <w:tab w:val="left" w:pos="1143"/>
        </w:tabs>
        <w:spacing w:after="0" w:line="240" w:lineRule="auto"/>
        <w:ind w:firstLine="709"/>
        <w:jc w:val="both"/>
        <w:rPr>
          <w:rFonts w:ascii="Arial" w:hAnsi="Arial" w:eastAsia="Times New Roman" w:cs="Arial"/>
          <w:iCs/>
          <w:spacing w:val="1"/>
          <w:sz w:val="24"/>
          <w:szCs w:val="24"/>
        </w:rPr>
      </w:pPr>
      <w:r>
        <w:rPr>
          <w:rFonts w:ascii="Arial" w:hAnsi="Arial" w:eastAsia="Times New Roman" w:cs="Arial"/>
          <w:iCs/>
          <w:spacing w:val="1"/>
          <w:sz w:val="24"/>
          <w:szCs w:val="24"/>
        </w:rPr>
        <w:t>3. Требования к порядку информирования о предоставлении Муниципальной услуги</w:t>
      </w:r>
    </w:p>
    <w:p>
      <w:pPr>
        <w:tabs>
          <w:tab w:val="left" w:pos="1288"/>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3.1. Прием Заявителей по вопросу предоставления Муниципальной услуги осуществляется администрацией Солдатского сельского поселения Острогожского муниципального района (городского округа) Воронежской области (далее –Администрация) или в МФЦ.</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pacing w:val="7"/>
          <w:sz w:val="24"/>
          <w:szCs w:val="24"/>
        </w:rPr>
        <w:t xml:space="preserve">3.2. На официальном сайте Администрации Солдатского сельского поселения </w:t>
      </w:r>
      <w:r>
        <w:rPr>
          <w:rFonts w:ascii="Arial" w:hAnsi="Arial" w:eastAsia="Times New Roman" w:cs="Arial"/>
          <w:sz w:val="24"/>
          <w:szCs w:val="24"/>
          <w:lang w:eastAsia="ru-RU"/>
        </w:rPr>
        <w:t>(</w:t>
      </w:r>
      <w:r>
        <w:rPr>
          <w:rFonts w:ascii="Arial" w:hAnsi="Arial" w:cs="Arial"/>
          <w:bCs/>
          <w:sz w:val="24"/>
          <w:szCs w:val="24"/>
          <w:shd w:val="clear" w:color="auto" w:fill="FFFFFF"/>
        </w:rPr>
        <w:t>https://s</w:t>
      </w:r>
      <w:r>
        <w:rPr>
          <w:rFonts w:ascii="Arial" w:hAnsi="Arial" w:cs="Arial"/>
          <w:bCs/>
          <w:sz w:val="24"/>
          <w:szCs w:val="24"/>
          <w:shd w:val="clear" w:color="auto" w:fill="FFFFFF"/>
          <w:lang w:val="en-US"/>
        </w:rPr>
        <w:t>oldat</w:t>
      </w:r>
      <w:r>
        <w:rPr>
          <w:rFonts w:ascii="Arial" w:hAnsi="Arial" w:cs="Arial"/>
          <w:bCs/>
          <w:sz w:val="24"/>
          <w:szCs w:val="24"/>
          <w:shd w:val="clear" w:color="auto" w:fill="FFFFFF"/>
        </w:rPr>
        <w:t>skoe-r20.gosweb.gosuslugi.ru</w:t>
      </w:r>
      <w:r>
        <w:rPr>
          <w:rFonts w:ascii="Arial" w:hAnsi="Arial" w:eastAsia="Times New Roman" w:cs="Arial"/>
          <w:sz w:val="24"/>
          <w:szCs w:val="24"/>
          <w:lang w:eastAsia="ru-RU"/>
        </w:rPr>
        <w:t>) (далее - сайт Администрации) в информационно-коммуникационной сети «Интернет» (далее - сеть Интернет), на ЕПГУ – федеральной государственной информационной системе «Единый портал государственных и муниципальных услуг (функций)», расположенной в сети Интернет по адресу:</w:t>
      </w:r>
      <w:r>
        <w:rPr>
          <w:rFonts w:ascii="Arial" w:hAnsi="Arial" w:eastAsia="Times New Roman" w:cs="Arial"/>
          <w:sz w:val="24"/>
          <w:szCs w:val="24"/>
          <w:lang w:val="en-US" w:eastAsia="ru-RU"/>
        </w:rPr>
        <w:t>www</w:t>
      </w:r>
      <w:r>
        <w:rPr>
          <w:rFonts w:ascii="Arial" w:hAnsi="Arial" w:eastAsia="Times New Roman" w:cs="Arial"/>
          <w:sz w:val="24"/>
          <w:szCs w:val="24"/>
          <w:lang w:eastAsia="ru-RU"/>
        </w:rPr>
        <w:t>.</w:t>
      </w:r>
      <w:r>
        <w:rPr>
          <w:rFonts w:ascii="Arial" w:hAnsi="Arial" w:eastAsia="Times New Roman" w:cs="Arial"/>
          <w:sz w:val="24"/>
          <w:szCs w:val="24"/>
          <w:lang w:val="en-US" w:eastAsia="ru-RU"/>
        </w:rPr>
        <w:t>gosuslugi</w:t>
      </w:r>
      <w:r>
        <w:rPr>
          <w:rFonts w:ascii="Arial" w:hAnsi="Arial" w:eastAsia="Times New Roman" w:cs="Arial"/>
          <w:sz w:val="24"/>
          <w:szCs w:val="24"/>
          <w:lang w:eastAsia="ru-RU"/>
        </w:rPr>
        <w:t>.</w:t>
      </w:r>
      <w:r>
        <w:rPr>
          <w:rFonts w:ascii="Arial" w:hAnsi="Arial" w:eastAsia="Times New Roman" w:cs="Arial"/>
          <w:sz w:val="24"/>
          <w:szCs w:val="24"/>
          <w:lang w:val="en-US" w:eastAsia="ru-RU"/>
        </w:rPr>
        <w:t>ru</w:t>
      </w:r>
      <w:r>
        <w:rPr>
          <w:rFonts w:ascii="Arial" w:hAnsi="Arial" w:eastAsia="Times New Roman" w:cs="Arial"/>
          <w:spacing w:val="7"/>
          <w:sz w:val="24"/>
          <w:szCs w:val="24"/>
          <w:lang w:eastAsia="ru-RU"/>
        </w:rPr>
        <w:t xml:space="preserve"> (далее – Единый портал, ЕПГУ),</w:t>
      </w:r>
      <w:r>
        <w:rPr>
          <w:rFonts w:ascii="Arial" w:hAnsi="Arial" w:eastAsia="Times New Roman" w:cs="Arial"/>
          <w:sz w:val="24"/>
          <w:szCs w:val="24"/>
          <w:lang w:eastAsia="ru-RU"/>
        </w:rPr>
        <w:t xml:space="preserve">на РПГУ – в информационной системе Воронежской области «Портал Воронежской области в сети Интернет», расположенной по адресу: </w:t>
      </w:r>
      <w:r>
        <w:rPr>
          <w:rFonts w:ascii="Arial" w:hAnsi="Arial" w:eastAsia="Times New Roman" w:cs="Arial"/>
          <w:sz w:val="24"/>
          <w:szCs w:val="24"/>
          <w:lang w:val="en-US" w:eastAsia="ru-RU"/>
        </w:rPr>
        <w:t>www</w:t>
      </w:r>
      <w:r>
        <w:rPr>
          <w:rFonts w:ascii="Arial" w:hAnsi="Arial" w:eastAsia="Times New Roman" w:cs="Arial"/>
          <w:sz w:val="24"/>
          <w:szCs w:val="24"/>
          <w:lang w:eastAsia="ru-RU"/>
        </w:rPr>
        <w:t>.</w:t>
      </w:r>
      <w:r>
        <w:rPr>
          <w:rFonts w:ascii="Arial" w:hAnsi="Arial" w:eastAsia="Times New Roman" w:cs="Arial"/>
          <w:sz w:val="24"/>
          <w:szCs w:val="24"/>
          <w:lang w:val="en-US" w:eastAsia="ru-RU"/>
        </w:rPr>
        <w:t>govvrn</w:t>
      </w:r>
      <w:r>
        <w:rPr>
          <w:rFonts w:ascii="Arial" w:hAnsi="Arial" w:eastAsia="Times New Roman" w:cs="Arial"/>
          <w:sz w:val="24"/>
          <w:szCs w:val="24"/>
          <w:lang w:eastAsia="ru-RU"/>
        </w:rPr>
        <w:t>.</w:t>
      </w:r>
      <w:r>
        <w:rPr>
          <w:rFonts w:ascii="Arial" w:hAnsi="Arial" w:eastAsia="Times New Roman" w:cs="Arial"/>
          <w:sz w:val="24"/>
          <w:szCs w:val="24"/>
          <w:lang w:val="en-US" w:eastAsia="ru-RU"/>
        </w:rPr>
        <w:t>ru</w:t>
      </w:r>
      <w:r>
        <w:rPr>
          <w:rFonts w:ascii="Arial" w:hAnsi="Arial" w:eastAsia="Times New Roman" w:cs="Arial"/>
          <w:sz w:val="24"/>
          <w:szCs w:val="24"/>
          <w:lang w:eastAsia="ru-RU"/>
        </w:rPr>
        <w:t xml:space="preserve"> (далее – региональный портал, РПГУ), обязательному размещению подлежит следующая справочная информация:</w:t>
      </w:r>
    </w:p>
    <w:p>
      <w:pPr>
        <w:autoSpaceDE w:val="0"/>
        <w:autoSpaceDN w:val="0"/>
        <w:adjustRightInd w:val="0"/>
        <w:ind w:firstLine="709"/>
        <w:jc w:val="both"/>
        <w:rPr>
          <w:rFonts w:ascii="Arial" w:hAnsi="Arial" w:eastAsia="Times New Roman" w:cs="Arial"/>
          <w:sz w:val="24"/>
          <w:szCs w:val="24"/>
        </w:rPr>
      </w:pPr>
      <w:r>
        <w:rPr>
          <w:rFonts w:ascii="Arial" w:hAnsi="Arial" w:eastAsia="Times New Roman" w:cs="Arial"/>
          <w:sz w:val="24"/>
          <w:szCs w:val="24"/>
        </w:rPr>
        <w:t>Администрация Солдатского сельского поселения, Острогожского муниципального района, Воронежской области: 397822 Воронежская область, Острогожский район, с. Солдатское, ул. Мира, 1г.</w:t>
      </w:r>
    </w:p>
    <w:p>
      <w:pPr>
        <w:autoSpaceDE w:val="0"/>
        <w:autoSpaceDN w:val="0"/>
        <w:adjustRightInd w:val="0"/>
        <w:spacing w:after="0"/>
        <w:ind w:firstLine="709"/>
        <w:jc w:val="both"/>
        <w:rPr>
          <w:rFonts w:ascii="Arial" w:hAnsi="Arial" w:eastAsia="Times New Roman" w:cs="Arial"/>
          <w:sz w:val="24"/>
          <w:szCs w:val="24"/>
        </w:rPr>
      </w:pPr>
      <w:r>
        <w:rPr>
          <w:rFonts w:ascii="Arial" w:hAnsi="Arial" w:eastAsia="Times New Roman" w:cs="Arial"/>
          <w:sz w:val="24"/>
          <w:szCs w:val="24"/>
        </w:rPr>
        <w:t>Режим работы администрации: понедельник - пятница: с 08.00 до 16.00; перерыв: с 12.00 до 13.00.</w:t>
      </w:r>
    </w:p>
    <w:p>
      <w:pPr>
        <w:autoSpaceDE w:val="0"/>
        <w:autoSpaceDN w:val="0"/>
        <w:adjustRightInd w:val="0"/>
        <w:spacing w:after="0"/>
        <w:ind w:firstLine="709"/>
        <w:jc w:val="both"/>
        <w:rPr>
          <w:rFonts w:ascii="Arial" w:hAnsi="Arial" w:eastAsia="Times New Roman" w:cs="Arial"/>
          <w:sz w:val="24"/>
          <w:szCs w:val="24"/>
        </w:rPr>
      </w:pPr>
      <w:r>
        <w:rPr>
          <w:rFonts w:ascii="Arial" w:hAnsi="Arial" w:eastAsia="Times New Roman" w:cs="Arial"/>
          <w:sz w:val="24"/>
          <w:szCs w:val="24"/>
        </w:rPr>
        <w:t>Телефон справочной службы администрации: 8(47375) 5-22-19;</w:t>
      </w:r>
    </w:p>
    <w:p>
      <w:pPr>
        <w:autoSpaceDE w:val="0"/>
        <w:autoSpaceDN w:val="0"/>
        <w:adjustRightInd w:val="0"/>
        <w:spacing w:after="0"/>
        <w:ind w:firstLine="709"/>
        <w:jc w:val="both"/>
        <w:rPr>
          <w:rFonts w:ascii="Arial" w:hAnsi="Arial" w:eastAsia="Times New Roman" w:cs="Arial"/>
          <w:sz w:val="24"/>
          <w:szCs w:val="24"/>
        </w:rPr>
      </w:pPr>
      <w:r>
        <w:rPr>
          <w:rFonts w:ascii="Arial" w:hAnsi="Arial" w:eastAsia="Times New Roman" w:cs="Arial"/>
          <w:sz w:val="24"/>
          <w:szCs w:val="24"/>
        </w:rPr>
        <w:t>Адрес официального сайта:</w:t>
      </w:r>
      <w:r>
        <w:rPr>
          <w:rFonts w:ascii="Arial" w:hAnsi="Arial" w:eastAsia="Times New Roman" w:cs="Arial"/>
          <w:sz w:val="24"/>
          <w:szCs w:val="24"/>
          <w:lang w:eastAsia="ru-RU"/>
        </w:rPr>
        <w:t xml:space="preserve"> (</w:t>
      </w:r>
      <w:r>
        <w:rPr>
          <w:rFonts w:ascii="Arial" w:hAnsi="Arial" w:cs="Arial"/>
          <w:bCs/>
          <w:sz w:val="24"/>
          <w:szCs w:val="24"/>
          <w:shd w:val="clear" w:color="auto" w:fill="FFFFFF"/>
        </w:rPr>
        <w:t>https://s</w:t>
      </w:r>
      <w:r>
        <w:rPr>
          <w:rFonts w:ascii="Arial" w:hAnsi="Arial" w:cs="Arial"/>
          <w:bCs/>
          <w:sz w:val="24"/>
          <w:szCs w:val="24"/>
          <w:shd w:val="clear" w:color="auto" w:fill="FFFFFF"/>
          <w:lang w:val="en-US"/>
        </w:rPr>
        <w:t>oldat</w:t>
      </w:r>
      <w:r>
        <w:rPr>
          <w:rFonts w:ascii="Arial" w:hAnsi="Arial" w:cs="Arial"/>
          <w:bCs/>
          <w:sz w:val="24"/>
          <w:szCs w:val="24"/>
          <w:shd w:val="clear" w:color="auto" w:fill="FFFFFF"/>
        </w:rPr>
        <w:t>skoe-r20.gosweb.gosuslugi.ru</w:t>
      </w:r>
      <w:r>
        <w:rPr>
          <w:rFonts w:ascii="Arial" w:hAnsi="Arial" w:eastAsia="Times New Roman" w:cs="Arial"/>
          <w:sz w:val="24"/>
          <w:szCs w:val="24"/>
          <w:lang w:eastAsia="ru-RU"/>
        </w:rPr>
        <w:t>)</w:t>
      </w:r>
      <w:r>
        <w:rPr>
          <w:rFonts w:ascii="Arial" w:hAnsi="Arial" w:eastAsia="Times New Roman" w:cs="Arial"/>
          <w:sz w:val="24"/>
          <w:szCs w:val="24"/>
        </w:rPr>
        <w:t>;</w:t>
      </w:r>
    </w:p>
    <w:p>
      <w:pPr>
        <w:autoSpaceDE w:val="0"/>
        <w:autoSpaceDN w:val="0"/>
        <w:adjustRightInd w:val="0"/>
        <w:spacing w:after="0"/>
        <w:ind w:firstLine="709"/>
        <w:jc w:val="both"/>
        <w:rPr>
          <w:rFonts w:ascii="Arial" w:hAnsi="Arial" w:eastAsia="Times New Roman" w:cs="Arial"/>
          <w:sz w:val="24"/>
          <w:szCs w:val="24"/>
        </w:rPr>
      </w:pPr>
      <w:r>
        <w:rPr>
          <w:rFonts w:ascii="Arial" w:hAnsi="Arial" w:eastAsia="Times New Roman" w:cs="Arial"/>
          <w:sz w:val="24"/>
          <w:szCs w:val="24"/>
        </w:rPr>
        <w:t xml:space="preserve">Адрес электронной почты администрации: </w:t>
      </w:r>
      <w:r>
        <w:fldChar w:fldCharType="begin"/>
      </w:r>
      <w:r>
        <w:instrText xml:space="preserve"> HYPERLINK "mailto:soldat.ostro@govvrn.ru" </w:instrText>
      </w:r>
      <w:r>
        <w:fldChar w:fldCharType="separate"/>
      </w:r>
      <w:r>
        <w:rPr>
          <w:rStyle w:val="9"/>
          <w:rFonts w:ascii="Arial" w:hAnsi="Arial" w:cs="Arial"/>
          <w:sz w:val="24"/>
          <w:szCs w:val="24"/>
          <w:lang w:val="en-US"/>
        </w:rPr>
        <w:t>soldat</w:t>
      </w:r>
      <w:r>
        <w:rPr>
          <w:rStyle w:val="9"/>
          <w:rFonts w:ascii="Arial" w:hAnsi="Arial" w:cs="Arial"/>
          <w:sz w:val="24"/>
          <w:szCs w:val="24"/>
        </w:rPr>
        <w:t>.</w:t>
      </w:r>
      <w:r>
        <w:rPr>
          <w:rStyle w:val="9"/>
          <w:rFonts w:ascii="Arial" w:hAnsi="Arial" w:cs="Arial"/>
          <w:sz w:val="24"/>
          <w:szCs w:val="24"/>
          <w:lang w:val="en-US"/>
        </w:rPr>
        <w:t>ostro</w:t>
      </w:r>
      <w:r>
        <w:rPr>
          <w:rStyle w:val="9"/>
          <w:rFonts w:ascii="Arial" w:hAnsi="Arial" w:cs="Arial"/>
          <w:sz w:val="24"/>
          <w:szCs w:val="24"/>
        </w:rPr>
        <w:t>@</w:t>
      </w:r>
      <w:r>
        <w:rPr>
          <w:rStyle w:val="9"/>
          <w:rFonts w:ascii="Arial" w:hAnsi="Arial" w:cs="Arial"/>
          <w:sz w:val="24"/>
          <w:szCs w:val="24"/>
          <w:lang w:val="en-US"/>
        </w:rPr>
        <w:t>govvrn</w:t>
      </w:r>
      <w:r>
        <w:rPr>
          <w:rStyle w:val="9"/>
          <w:rFonts w:ascii="Arial" w:hAnsi="Arial" w:cs="Arial"/>
          <w:sz w:val="24"/>
          <w:szCs w:val="24"/>
        </w:rPr>
        <w:t>.</w:t>
      </w:r>
      <w:r>
        <w:rPr>
          <w:rStyle w:val="9"/>
          <w:rFonts w:ascii="Arial" w:hAnsi="Arial" w:cs="Arial"/>
          <w:sz w:val="24"/>
          <w:szCs w:val="24"/>
          <w:lang w:val="en-US"/>
        </w:rPr>
        <w:t>ru</w:t>
      </w:r>
      <w:r>
        <w:rPr>
          <w:rStyle w:val="9"/>
          <w:rFonts w:ascii="Arial" w:hAnsi="Arial" w:cs="Arial"/>
          <w:sz w:val="24"/>
          <w:szCs w:val="24"/>
          <w:lang w:val="en-US"/>
        </w:rPr>
        <w:fldChar w:fldCharType="end"/>
      </w:r>
      <w:r>
        <w:rPr>
          <w:rFonts w:ascii="Arial" w:hAnsi="Arial" w:eastAsia="Times New Roman" w:cs="Arial"/>
          <w:sz w:val="24"/>
          <w:szCs w:val="24"/>
        </w:rPr>
        <w:t xml:space="preserve">, </w:t>
      </w:r>
      <w:r>
        <w:rPr>
          <w:rFonts w:ascii="Arial" w:hAnsi="Arial" w:eastAsia="Times New Roman" w:cs="Arial"/>
          <w:sz w:val="24"/>
          <w:szCs w:val="24"/>
          <w:lang w:eastAsia="ru-RU"/>
        </w:rPr>
        <w:t>для обратной связи Администрации в сети «Интернет».</w:t>
      </w:r>
    </w:p>
    <w:p>
      <w:pPr>
        <w:spacing w:after="0" w:line="240" w:lineRule="auto"/>
        <w:ind w:firstLine="709"/>
        <w:jc w:val="both"/>
        <w:rPr>
          <w:rFonts w:ascii="Arial" w:hAnsi="Arial" w:eastAsia="Times New Roman" w:cs="Arial"/>
          <w:sz w:val="24"/>
          <w:szCs w:val="24"/>
          <w:lang w:eastAsia="ru-RU"/>
        </w:rPr>
      </w:pPr>
    </w:p>
    <w:p>
      <w:pPr>
        <w:tabs>
          <w:tab w:val="left" w:pos="1405"/>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3.3. Информирование Заявителей по вопросам предоставления Муниципальной услуги осуществляется:</w:t>
      </w:r>
    </w:p>
    <w:p>
      <w:pPr>
        <w:tabs>
          <w:tab w:val="left" w:pos="114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а) путем размещения информации на сайте Администрации, ЕПГУ, РПГУ;</w:t>
      </w:r>
    </w:p>
    <w:p>
      <w:pPr>
        <w:tabs>
          <w:tab w:val="left" w:pos="1242"/>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б) должностным лицом Администрации, ответственным за предоставление Муниципальной услуги, при непосредственном обращении Заявителя в Администрацию*;</w:t>
      </w:r>
    </w:p>
    <w:p>
      <w:pPr>
        <w:tabs>
          <w:tab w:val="left" w:pos="114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в) путем публикации информационных материалов в средствах массовой информации;</w:t>
      </w:r>
    </w:p>
    <w:p>
      <w:pPr>
        <w:tabs>
          <w:tab w:val="left" w:pos="114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г) путем размещения брошюр, буклетов и других печатных материалов в помещениях Администрации, предназначенных для приема Заявителей, а также иных организаций всех форм собственности по согласованию с указанными организациями, в том числе в МФЦ;</w:t>
      </w:r>
    </w:p>
    <w:p>
      <w:pPr>
        <w:tabs>
          <w:tab w:val="left" w:pos="1178"/>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д) посредством телефонной и факсимильной связи;</w:t>
      </w:r>
    </w:p>
    <w:p>
      <w:pPr>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е) посредством ответов на письменные и устные обращения Заявителей по вопросу предоставления Муниципальной услуги.</w:t>
      </w:r>
    </w:p>
    <w:p>
      <w:pPr>
        <w:tabs>
          <w:tab w:val="left" w:pos="126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3.4. На ЕПГУ, РПГУ и сайте Администрации в целях информирования Заявителей по вопросам предоставления Муниципальной услуги размещается следующая информация:</w:t>
      </w:r>
    </w:p>
    <w:p>
      <w:pPr>
        <w:tabs>
          <w:tab w:val="left" w:pos="1112"/>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а) исчерпывающий и конкретный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pPr>
        <w:tabs>
          <w:tab w:val="left" w:pos="1121"/>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б) перечень лиц, имеющих право на получение Муниципальной услуги;</w:t>
      </w:r>
    </w:p>
    <w:p>
      <w:pPr>
        <w:tabs>
          <w:tab w:val="left" w:pos="1115"/>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в) срок предоставления Муниципальной услуги;</w:t>
      </w:r>
    </w:p>
    <w:p>
      <w:pPr>
        <w:tabs>
          <w:tab w:val="left" w:pos="1129"/>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г) результаты предоставления Муниципальной услуги, порядок представления документа, являющегося результатом предоставления Муниципальной услуги;</w:t>
      </w:r>
    </w:p>
    <w:p>
      <w:pPr>
        <w:tabs>
          <w:tab w:val="left" w:pos="112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д) исчерпывающий перечень оснований для приостановления или отказа в предоставлении Муниципальной услуги;</w:t>
      </w:r>
    </w:p>
    <w:p>
      <w:pPr>
        <w:tabs>
          <w:tab w:val="left" w:pos="1129"/>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е) информация о праве на досудебное (внесудебное) обжалование действий (бездействия) и решений, принятых (осуществляемых) в ходе предоставления Муниципальной услуги;</w:t>
      </w:r>
    </w:p>
    <w:p>
      <w:pPr>
        <w:tabs>
          <w:tab w:val="left" w:pos="1164"/>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ж) формы заявлений (уведомлений, сообщений), используемых при предоставлении Муниципальной услуги.</w:t>
      </w:r>
    </w:p>
    <w:p>
      <w:pPr>
        <w:tabs>
          <w:tab w:val="left" w:pos="1274"/>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3.5. Информация на ЕПГУ, РПГУ и сайте Администрации о порядке и сроках предоставления Муниципальной услуги предоставляется бесплатно.</w:t>
      </w:r>
    </w:p>
    <w:p>
      <w:pPr>
        <w:tabs>
          <w:tab w:val="left" w:pos="1272"/>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3.6. На сайте Администрации дополнительно размещаются:</w:t>
      </w:r>
    </w:p>
    <w:p>
      <w:pPr>
        <w:tabs>
          <w:tab w:val="left" w:pos="1100"/>
        </w:tabs>
        <w:spacing w:after="0" w:line="240" w:lineRule="auto"/>
        <w:ind w:firstLine="709"/>
        <w:jc w:val="both"/>
        <w:rPr>
          <w:rFonts w:ascii="Arial" w:hAnsi="Arial" w:eastAsia="Times New Roman" w:cs="Arial"/>
          <w:spacing w:val="10"/>
          <w:sz w:val="24"/>
          <w:szCs w:val="24"/>
        </w:rPr>
      </w:pPr>
      <w:r>
        <w:rPr>
          <w:rFonts w:ascii="Arial" w:hAnsi="Arial" w:eastAsia="Times New Roman" w:cs="Arial"/>
          <w:spacing w:val="10"/>
          <w:sz w:val="24"/>
          <w:szCs w:val="24"/>
        </w:rPr>
        <w:t xml:space="preserve">а) полные наименования и почтовые адреса Администрации, </w:t>
      </w:r>
      <w:r>
        <w:rPr>
          <w:rFonts w:ascii="Arial" w:hAnsi="Arial" w:eastAsia="Times New Roman" w:cs="Arial"/>
          <w:spacing w:val="7"/>
          <w:sz w:val="24"/>
          <w:szCs w:val="24"/>
        </w:rPr>
        <w:t>предоставляющей Муниципальную услугу;</w:t>
      </w:r>
    </w:p>
    <w:p>
      <w:pPr>
        <w:tabs>
          <w:tab w:val="left" w:pos="1135"/>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б) номера телефонов-автоинформаторов (при наличии), справочные номера телефонов структурных подразделений Администрации, непосредственно предоставляющих Муниципальную услугу;</w:t>
      </w:r>
    </w:p>
    <w:p>
      <w:pPr>
        <w:tabs>
          <w:tab w:val="left" w:pos="1115"/>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в) режим работы Администрации;</w:t>
      </w:r>
    </w:p>
    <w:p>
      <w:pPr>
        <w:tabs>
          <w:tab w:val="left" w:pos="1112"/>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г) график работы подразделения, непосредственно предоставляющего Муниципальную услугу;</w:t>
      </w:r>
    </w:p>
    <w:p>
      <w:pPr>
        <w:tabs>
          <w:tab w:val="left" w:pos="1129"/>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д) выдержки из нормативных правовых актов, содержащих нормы, регулирующие деятельность Администрации по предоставлению Муниципальной услуги;</w:t>
      </w:r>
    </w:p>
    <w:p>
      <w:pPr>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е) перечень лиц, имеющих право на получение Муниципальной услуги;</w:t>
      </w:r>
    </w:p>
    <w:p>
      <w:pPr>
        <w:tabs>
          <w:tab w:val="left" w:pos="1164"/>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ж) формы заявлений (уведомлений, сообщений), используемых при предоставлении Муниципальной услуги, образцы и инструкции по заполнению;</w:t>
      </w:r>
    </w:p>
    <w:p>
      <w:pPr>
        <w:tabs>
          <w:tab w:val="left" w:pos="1181"/>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з) порядок и способы предварительной записи на получение Муниципальной услуги;</w:t>
      </w:r>
    </w:p>
    <w:p>
      <w:pPr>
        <w:tabs>
          <w:tab w:val="left" w:pos="1109"/>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и) текст Административного регламента с приложениями;</w:t>
      </w:r>
    </w:p>
    <w:p>
      <w:pPr>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к) краткое описание порядка предоставления Муниципальной услуги;</w:t>
      </w:r>
    </w:p>
    <w:p>
      <w:pPr>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л) порядок обжалования решений, действий или бездействия должностных лиц Администрации, предоставляющих Муниципальную услугу;</w:t>
      </w:r>
    </w:p>
    <w:p>
      <w:pPr>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м) информация о возможности участия Заявителей в оценке качества предоставления Муниципальной услуги, в том числе в оценке эффективности деятельности руководителя Администрации, а также справочно-информационные материалы, содержащие сведения о порядке и способах проведения оценки.</w:t>
      </w:r>
    </w:p>
    <w:p>
      <w:pPr>
        <w:tabs>
          <w:tab w:val="left" w:pos="1274"/>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3.7. При информировании о порядке предоставления Муниципальной услуги по телефону должностное лицо Администрации сообщает Заявителю график приема, точный почтовый адрес Администрации, способ проезда к нему, способы предварительной записи для личного приема, требования к письменному обращению.</w:t>
      </w:r>
    </w:p>
    <w:p>
      <w:pPr>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Информирование по телефону о порядке предоставления Муниципальной услуги осуществляется в соответствии с графиком работы Администрации.</w:t>
      </w:r>
    </w:p>
    <w:p>
      <w:pPr>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Во время разговора должностные лица Администрации произносят слова четко и не прерывают разговор по причине поступления другого звонка.</w:t>
      </w:r>
    </w:p>
    <w:p>
      <w:pPr>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При невозможности ответить на поставленные Заявителем вопросы, телефонный звонок переадресовывается (переводится) на другое должностное лицо Администрации, либо обратившемуся сообщается номер телефона, по которому можно получить необходимую информацию.</w:t>
      </w:r>
    </w:p>
    <w:p>
      <w:pPr>
        <w:tabs>
          <w:tab w:val="left" w:pos="1390"/>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3.8. При ответах на телефонные звонки и устные обращения по вопросам о порядке предоставления Муниципальной услуги должностным лицом Администрации обратившемуся сообщается следующая информация:</w:t>
      </w:r>
    </w:p>
    <w:p>
      <w:pPr>
        <w:tabs>
          <w:tab w:val="left" w:pos="110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а) о перечне лиц, имеющих право на получение Муниципальной услуги;</w:t>
      </w:r>
    </w:p>
    <w:p>
      <w:pPr>
        <w:tabs>
          <w:tab w:val="left" w:pos="112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б) о нормативных правовых актах, регулирующих вопросы предоставления Муниципальной услуги (наименование, дата и номер принятия нормативного правового акта);</w:t>
      </w:r>
    </w:p>
    <w:p>
      <w:pPr>
        <w:tabs>
          <w:tab w:val="left" w:pos="1109"/>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в) о перечне документов, необходимых для получения Муниципальной услуги;</w:t>
      </w:r>
    </w:p>
    <w:p>
      <w:pPr>
        <w:tabs>
          <w:tab w:val="left" w:pos="1109"/>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г) о сроках предоставления Муниципальной услуги;</w:t>
      </w:r>
    </w:p>
    <w:p>
      <w:pPr>
        <w:tabs>
          <w:tab w:val="left" w:pos="1132"/>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д) об основаниях для приостановления и отказа в предоставлении Муниципальной услуги;</w:t>
      </w:r>
    </w:p>
    <w:p>
      <w:pPr>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е) о месте размещения на ЕПГУ, РПГУ сайте Администрации информации по вопросам предоставления Муниципальной услуги.</w:t>
      </w:r>
    </w:p>
    <w:p>
      <w:pPr>
        <w:tabs>
          <w:tab w:val="left" w:pos="1501"/>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3.9. Администрация разрабатывает информационные материалы по порядку предоставления Муниципальной услуги и размещает их на ЕПГУ, РПГУ, сайте Администрации, в МФЦ.</w:t>
      </w:r>
    </w:p>
    <w:p>
      <w:pPr>
        <w:autoSpaceDE w:val="0"/>
        <w:autoSpaceDN w:val="0"/>
        <w:adjustRightInd w:val="0"/>
        <w:spacing w:after="0" w:line="240" w:lineRule="auto"/>
        <w:ind w:firstLine="709"/>
        <w:contextualSpacing/>
        <w:jc w:val="both"/>
        <w:rPr>
          <w:rFonts w:ascii="Arial" w:hAnsi="Arial" w:eastAsia="Calibri" w:cs="Arial"/>
          <w:iCs/>
          <w:sz w:val="24"/>
          <w:szCs w:val="24"/>
        </w:rPr>
      </w:pPr>
      <w:r>
        <w:rPr>
          <w:rFonts w:ascii="Arial" w:hAnsi="Arial" w:eastAsia="Calibri" w:cs="Arial"/>
          <w:sz w:val="24"/>
          <w:szCs w:val="24"/>
        </w:rPr>
        <w:t xml:space="preserve">3.10. Состав информации о порядке предоставления Муниципальной услуги, размещаемой в МФЦ, соответствует </w:t>
      </w:r>
      <w:r>
        <w:rPr>
          <w:rFonts w:ascii="Arial" w:hAnsi="Arial" w:eastAsia="Calibri" w:cs="Arial"/>
          <w:iCs/>
          <w:sz w:val="24"/>
          <w:szCs w:val="24"/>
        </w:rPr>
        <w:t>Стандарту обслуживания заявителей при организации предоставления государственных и муниципальных услуг в автономном учреждении Воронежской области «Многофункциональный центр предоставления государственных и муниципальных услуг», утвержденному постановлением Правительства Воронежской области от 29.12.2017 № 1099.</w:t>
      </w:r>
    </w:p>
    <w:p>
      <w:pPr>
        <w:tabs>
          <w:tab w:val="left" w:pos="1385"/>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3.11.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pPr>
        <w:tabs>
          <w:tab w:val="left" w:pos="1402"/>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3.12. Консультирование по вопросам предоставления Муниципальной услуги должностными лицами Администрации осуществляется бесплатно.</w:t>
      </w:r>
    </w:p>
    <w:p>
      <w:pPr>
        <w:framePr w:wrap="auto" w:vAnchor="page" w:hAnchor="page" w:x="5877" w:y="16041"/>
        <w:spacing w:after="0" w:line="240" w:lineRule="auto"/>
        <w:ind w:firstLine="709"/>
        <w:jc w:val="both"/>
        <w:rPr>
          <w:rFonts w:ascii="Arial" w:hAnsi="Arial" w:eastAsia="Times New Roman" w:cs="Arial"/>
          <w:bCs/>
          <w:spacing w:val="14"/>
          <w:sz w:val="24"/>
          <w:szCs w:val="24"/>
        </w:rPr>
      </w:pPr>
    </w:p>
    <w:p>
      <w:pPr>
        <w:tabs>
          <w:tab w:val="left" w:pos="0"/>
        </w:tabs>
        <w:spacing w:after="0" w:line="240" w:lineRule="auto"/>
        <w:ind w:left="709"/>
        <w:jc w:val="both"/>
        <w:rPr>
          <w:rFonts w:ascii="Arial" w:hAnsi="Arial" w:eastAsia="Times New Roman" w:cs="Arial"/>
          <w:bCs/>
          <w:spacing w:val="7"/>
          <w:sz w:val="24"/>
          <w:szCs w:val="24"/>
        </w:rPr>
      </w:pPr>
      <w:bookmarkStart w:id="0" w:name="bookmark0"/>
      <w:r>
        <w:rPr>
          <w:rFonts w:ascii="Arial" w:hAnsi="Arial" w:eastAsia="Times New Roman" w:cs="Arial"/>
          <w:sz w:val="24"/>
          <w:szCs w:val="24"/>
          <w:lang w:eastAsia="ru-RU"/>
        </w:rPr>
        <w:t>Раздел</w:t>
      </w:r>
      <w:r>
        <w:rPr>
          <w:rFonts w:ascii="Arial" w:hAnsi="Arial" w:eastAsia="Times New Roman" w:cs="Arial"/>
          <w:bCs/>
          <w:spacing w:val="7"/>
          <w:sz w:val="24"/>
          <w:szCs w:val="24"/>
        </w:rPr>
        <w:t xml:space="preserve"> </w:t>
      </w:r>
      <w:r>
        <w:rPr>
          <w:rFonts w:ascii="Arial" w:hAnsi="Arial" w:eastAsia="Times New Roman" w:cs="Arial"/>
          <w:bCs/>
          <w:spacing w:val="7"/>
          <w:sz w:val="24"/>
          <w:szCs w:val="24"/>
          <w:lang w:val="en-US"/>
        </w:rPr>
        <w:t>II</w:t>
      </w:r>
      <w:r>
        <w:rPr>
          <w:rFonts w:ascii="Arial" w:hAnsi="Arial" w:eastAsia="Times New Roman" w:cs="Arial"/>
          <w:bCs/>
          <w:spacing w:val="7"/>
          <w:sz w:val="24"/>
          <w:szCs w:val="24"/>
        </w:rPr>
        <w:t xml:space="preserve"> Стандарт предоставления муниципальной услуги</w:t>
      </w:r>
      <w:bookmarkEnd w:id="0"/>
    </w:p>
    <w:p>
      <w:pPr>
        <w:tabs>
          <w:tab w:val="left" w:pos="-142"/>
        </w:tabs>
        <w:spacing w:after="0" w:line="240" w:lineRule="auto"/>
        <w:ind w:left="709"/>
        <w:jc w:val="both"/>
        <w:rPr>
          <w:rFonts w:ascii="Arial" w:hAnsi="Arial" w:eastAsia="Times New Roman" w:cs="Arial"/>
          <w:iCs/>
          <w:spacing w:val="1"/>
          <w:sz w:val="24"/>
          <w:szCs w:val="24"/>
        </w:rPr>
      </w:pPr>
      <w:r>
        <w:rPr>
          <w:rFonts w:ascii="Arial" w:hAnsi="Arial" w:eastAsia="Times New Roman" w:cs="Arial"/>
          <w:iCs/>
          <w:spacing w:val="1"/>
          <w:sz w:val="24"/>
          <w:szCs w:val="24"/>
        </w:rPr>
        <w:t>4. Наименование Муниципальной услуги</w:t>
      </w:r>
    </w:p>
    <w:p>
      <w:pPr>
        <w:tabs>
          <w:tab w:val="left" w:pos="0"/>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Муниципальная услуга «Предоставление земельного участка, находящегося в муниципальной собственности, или государственная собственность на который не разграничена, на торгах».</w:t>
      </w:r>
    </w:p>
    <w:p>
      <w:pPr>
        <w:tabs>
          <w:tab w:val="left" w:pos="0"/>
        </w:tabs>
        <w:spacing w:after="0" w:line="240" w:lineRule="auto"/>
        <w:ind w:left="709"/>
        <w:jc w:val="both"/>
        <w:rPr>
          <w:rFonts w:ascii="Arial" w:hAnsi="Arial" w:eastAsia="Times New Roman" w:cs="Arial"/>
          <w:iCs/>
          <w:spacing w:val="1"/>
          <w:sz w:val="24"/>
          <w:szCs w:val="24"/>
        </w:rPr>
      </w:pPr>
      <w:r>
        <w:rPr>
          <w:rFonts w:ascii="Arial" w:hAnsi="Arial" w:eastAsia="Times New Roman" w:cs="Arial"/>
          <w:iCs/>
          <w:spacing w:val="1"/>
          <w:sz w:val="24"/>
          <w:szCs w:val="24"/>
        </w:rPr>
        <w:t>5. Наименование органа</w:t>
      </w:r>
      <w:r>
        <w:rPr>
          <w:rFonts w:ascii="Arial" w:hAnsi="Arial" w:eastAsia="Times New Roman" w:cs="Arial"/>
          <w:spacing w:val="7"/>
          <w:sz w:val="24"/>
          <w:szCs w:val="24"/>
        </w:rPr>
        <w:t xml:space="preserve">, </w:t>
      </w:r>
      <w:r>
        <w:rPr>
          <w:rFonts w:ascii="Arial" w:hAnsi="Arial" w:eastAsia="Times New Roman" w:cs="Arial"/>
          <w:iCs/>
          <w:spacing w:val="1"/>
          <w:sz w:val="24"/>
          <w:szCs w:val="24"/>
        </w:rPr>
        <w:t>предоставляющего Муниципальную услугу</w:t>
      </w:r>
    </w:p>
    <w:p>
      <w:pPr>
        <w:tabs>
          <w:tab w:val="left" w:pos="1257"/>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5.1. Муниципальная услуга предоставляется администрацией Солдатского сельского поселения Острогожского муниципального района Воронежской области</w:t>
      </w:r>
      <w:r>
        <w:rPr>
          <w:rFonts w:ascii="Arial" w:hAnsi="Arial" w:eastAsia="Times New Roman" w:cs="Arial"/>
          <w:iCs/>
          <w:spacing w:val="1"/>
          <w:sz w:val="24"/>
          <w:szCs w:val="24"/>
        </w:rPr>
        <w:t>.</w:t>
      </w:r>
    </w:p>
    <w:p>
      <w:pPr>
        <w:tabs>
          <w:tab w:val="left" w:pos="1257"/>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5.2. Администрация обеспечивает предоставление Муниципальной услуги через МФЦ или в электронной форме посредством ЕПГУ, РПГУ, а также в иных формах, по выбору Заявителя, в соответствии с Федеральным законом от 27.07.2010 № 210-ФЗ «Об организации предоставления государственных и муниципальных услуг» (далее – Федеральный закон № 210-ФЗ).</w:t>
      </w:r>
    </w:p>
    <w:p>
      <w:pPr>
        <w:autoSpaceDE w:val="0"/>
        <w:autoSpaceDN w:val="0"/>
        <w:adjustRightInd w:val="0"/>
        <w:spacing w:after="0" w:line="240" w:lineRule="auto"/>
        <w:ind w:firstLine="709"/>
        <w:contextualSpacing/>
        <w:jc w:val="both"/>
        <w:rPr>
          <w:rFonts w:ascii="Arial" w:hAnsi="Arial" w:eastAsia="Calibri" w:cs="Arial"/>
          <w:bCs/>
          <w:iCs/>
          <w:sz w:val="24"/>
          <w:szCs w:val="24"/>
        </w:rPr>
      </w:pPr>
      <w:r>
        <w:rPr>
          <w:rFonts w:ascii="Arial" w:hAnsi="Arial" w:eastAsia="Calibri" w:cs="Arial"/>
          <w:bCs/>
          <w:iCs/>
          <w:sz w:val="24"/>
          <w:szCs w:val="24"/>
        </w:rPr>
        <w:t>5.3. МФЦ не вправе принимать решения об отказе в приеме запроса и документов и (или) информации, необходимых для предоставления Муниципальной услуги.</w:t>
      </w:r>
    </w:p>
    <w:p>
      <w:pPr>
        <w:tabs>
          <w:tab w:val="left" w:pos="126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5.4. Порядок обеспечения личного приема Заявителей при предоставлении Муниципальной услуги в Администрации устанавливается организационно-распорядительным документом Администрации.</w:t>
      </w:r>
    </w:p>
    <w:p>
      <w:pPr>
        <w:tabs>
          <w:tab w:val="left" w:pos="1276"/>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5.5. В целях предоставления Муниципальной услуги Администрация взаимодействует с:</w:t>
      </w:r>
    </w:p>
    <w:p>
      <w:pPr>
        <w:autoSpaceDE w:val="0"/>
        <w:autoSpaceDN w:val="0"/>
        <w:adjustRightInd w:val="0"/>
        <w:spacing w:after="0" w:line="240" w:lineRule="auto"/>
        <w:ind w:firstLine="709"/>
        <w:jc w:val="both"/>
        <w:rPr>
          <w:rFonts w:ascii="Arial" w:hAnsi="Arial" w:eastAsia="Calibri" w:cs="Arial"/>
          <w:bCs/>
          <w:sz w:val="24"/>
          <w:szCs w:val="24"/>
          <w:lang w:eastAsia="ru-RU"/>
        </w:rPr>
      </w:pPr>
      <w:r>
        <w:rPr>
          <w:rFonts w:ascii="Arial" w:hAnsi="Arial" w:eastAsia="Calibri" w:cs="Arial"/>
          <w:bCs/>
          <w:sz w:val="24"/>
          <w:szCs w:val="24"/>
          <w:lang w:eastAsia="ru-RU"/>
        </w:rPr>
        <w:t>5.5.1. 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индивидуальных предпринимателей;</w:t>
      </w:r>
    </w:p>
    <w:p>
      <w:pPr>
        <w:autoSpaceDE w:val="0"/>
        <w:autoSpaceDN w:val="0"/>
        <w:adjustRightInd w:val="0"/>
        <w:spacing w:after="0" w:line="240" w:lineRule="auto"/>
        <w:ind w:firstLine="709"/>
        <w:jc w:val="both"/>
        <w:rPr>
          <w:rFonts w:ascii="Arial" w:hAnsi="Arial" w:eastAsia="Calibri" w:cs="Arial"/>
          <w:bCs/>
          <w:sz w:val="24"/>
          <w:szCs w:val="24"/>
          <w:lang w:eastAsia="ru-RU"/>
        </w:rPr>
      </w:pPr>
      <w:r>
        <w:rPr>
          <w:rFonts w:ascii="Arial" w:hAnsi="Arial" w:eastAsia="Calibri" w:cs="Arial"/>
          <w:bCs/>
          <w:sz w:val="24"/>
          <w:szCs w:val="24"/>
          <w:lang w:eastAsia="ru-RU"/>
        </w:rPr>
        <w:t>5.5.2.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bCs/>
          <w:sz w:val="24"/>
          <w:szCs w:val="24"/>
          <w:lang w:eastAsia="ru-RU"/>
        </w:rPr>
        <w:t xml:space="preserve">5.5.3. </w:t>
      </w:r>
      <w:r>
        <w:rPr>
          <w:rFonts w:ascii="Arial" w:hAnsi="Arial" w:eastAsia="Calibri" w:cs="Arial"/>
          <w:sz w:val="24"/>
          <w:szCs w:val="24"/>
        </w:rPr>
        <w:t>Управлением лесного хозяйства Воронежской области (при согласовании схемы расположения земельного участка на кадастровом плане территории);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5.5.4. Органами, уполномоченными на выдачу лицензии на проведение работ по геологическому изучению недр для получения сведений, удостоверяющих право заявителя на проведение работ по геологическому изучению недр;</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5.5.5. Ресурсоснабжающими организациями (для получения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5.5.6. Специализированными организациями, выполняющими оценочные работы (для проведения работ по оценке земельного участка);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5.5.7. Специализированными организациями, уполномоченными на проведение торгов.</w:t>
      </w:r>
    </w:p>
    <w:p>
      <w:pPr>
        <w:widowControl w:val="0"/>
        <w:tabs>
          <w:tab w:val="left" w:pos="1418"/>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5.6. Администрация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или органы местного самоуправления, участвующие в предоставлении муниципальных услуг, в организации, за исключением получения услуг, включенных в перечень услуг,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муниципальных услуг, утвержденным решением Совета народных депутатов Солдатского сельского поселения Острогожского муниципального района Воронежской области №</w:t>
      </w:r>
      <w:r>
        <w:rPr>
          <w:rFonts w:hint="default" w:ascii="Arial" w:hAnsi="Arial" w:eastAsia="Times New Roman" w:cs="Arial"/>
          <w:sz w:val="24"/>
          <w:szCs w:val="24"/>
          <w:lang w:val="en-US" w:eastAsia="ru-RU"/>
        </w:rPr>
        <w:t xml:space="preserve"> 25 от 28.12.2015</w:t>
      </w:r>
      <w:bookmarkStart w:id="16" w:name="_GoBack"/>
      <w:bookmarkEnd w:id="16"/>
      <w:r>
        <w:rPr>
          <w:rFonts w:ascii="Arial" w:hAnsi="Arial" w:eastAsia="Times New Roman" w:cs="Arial"/>
          <w:color w:val="7F7F7F" w:themeColor="background1" w:themeShade="80"/>
          <w:sz w:val="24"/>
          <w:szCs w:val="24"/>
          <w:lang w:eastAsia="ru-RU"/>
        </w:rPr>
        <w:t xml:space="preserve"> </w:t>
      </w:r>
      <w:r>
        <w:rPr>
          <w:rFonts w:ascii="Arial" w:hAnsi="Arial" w:eastAsia="Times New Roman" w:cs="Arial"/>
          <w:sz w:val="24"/>
          <w:szCs w:val="24"/>
          <w:lang w:eastAsia="ru-RU"/>
        </w:rPr>
        <w:t>г «Об утверждении перечня услуг, которые являются необходимыми и обязательными для предоставления администрацией Солдатского сельского поселения Острогожского муниципального района Воронежской области муниципальных услуг и предоставляются организациями, участвующими в предоставлении муниципальных услуг».</w:t>
      </w:r>
    </w:p>
    <w:p>
      <w:pPr>
        <w:tabs>
          <w:tab w:val="left" w:pos="567"/>
        </w:tabs>
        <w:spacing w:after="0" w:line="240" w:lineRule="auto"/>
        <w:ind w:firstLine="709"/>
        <w:jc w:val="both"/>
        <w:rPr>
          <w:rFonts w:ascii="Arial" w:hAnsi="Arial" w:eastAsia="Times New Roman" w:cs="Arial"/>
          <w:iCs/>
          <w:spacing w:val="1"/>
          <w:sz w:val="24"/>
          <w:szCs w:val="24"/>
        </w:rPr>
      </w:pPr>
      <w:r>
        <w:rPr>
          <w:rFonts w:ascii="Arial" w:hAnsi="Arial" w:eastAsia="Times New Roman" w:cs="Arial"/>
          <w:iCs/>
          <w:spacing w:val="1"/>
          <w:sz w:val="24"/>
          <w:szCs w:val="24"/>
        </w:rPr>
        <w:t>6. Результат предоставления Муниципальной услуги</w:t>
      </w:r>
    </w:p>
    <w:p>
      <w:pPr>
        <w:autoSpaceDE w:val="0"/>
        <w:autoSpaceDN w:val="0"/>
        <w:adjustRightInd w:val="0"/>
        <w:spacing w:after="0" w:line="240" w:lineRule="auto"/>
        <w:ind w:firstLine="709"/>
        <w:jc w:val="both"/>
        <w:rPr>
          <w:rFonts w:ascii="Arial" w:hAnsi="Arial" w:eastAsia="Calibri" w:cs="Arial"/>
          <w:sz w:val="24"/>
          <w:szCs w:val="24"/>
        </w:rPr>
      </w:pPr>
      <w:bookmarkStart w:id="1" w:name="Par0"/>
      <w:bookmarkEnd w:id="1"/>
      <w:r>
        <w:rPr>
          <w:rFonts w:ascii="Arial" w:hAnsi="Arial" w:eastAsia="Calibri" w:cs="Arial"/>
          <w:bCs/>
          <w:sz w:val="24"/>
          <w:szCs w:val="24"/>
        </w:rPr>
        <w:t xml:space="preserve">6.1. </w:t>
      </w:r>
      <w:r>
        <w:rPr>
          <w:rFonts w:ascii="Arial" w:hAnsi="Arial" w:eastAsia="Calibri" w:cs="Arial"/>
          <w:sz w:val="24"/>
          <w:szCs w:val="24"/>
        </w:rPr>
        <w:t>Промежуточным результатом предоставления Муниципальной услуги является решение об утверждении схемы расположения земельного участка по форме согласно приложению № 2 к настоящему Административному регламенту (в случае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6.2. Результатом предоставления Муниципальной услуги являются:</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6.2.1. Решение об утверждении либо об отказе в утверждении схемы расположения земельного участка по формам согласно приложению № 2и № 3к настоящему Административному регламенту (в случае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6.2.2. Решение о проведении аукциона (форма приведена в Приложении № 4 к настоящему Административному регламенту). </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6.2.3. Решение об отказе в проведении аукциона (решение об отказе в предоставлении Муниципальной услуги) (форма приведена в Приложении № 5 к настоящему Административному регламенту).</w:t>
      </w:r>
    </w:p>
    <w:p>
      <w:pPr>
        <w:tabs>
          <w:tab w:val="left" w:pos="1945"/>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6.2.4. Решение об исправлении допущенных опечаток и ошибок в выданных в результате предоставления Муниципальной услуги документах либо уведомление об отсутствии таких опечаток и (или) ошибок;</w:t>
      </w:r>
    </w:p>
    <w:p>
      <w:pPr>
        <w:tabs>
          <w:tab w:val="left" w:pos="1071"/>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6.2.5. Решение о выдаче дубликата либо отказ в выдаче дубликата.</w:t>
      </w:r>
    </w:p>
    <w:p>
      <w:pPr>
        <w:tabs>
          <w:tab w:val="left" w:pos="653"/>
          <w:tab w:val="left" w:pos="1448"/>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6.3. Информационными системами, в которых фиксируется результат предоставления Муниципальной услуг, являются ЕПГУ, РПГУ. </w:t>
      </w:r>
    </w:p>
    <w:p>
      <w:pPr>
        <w:tabs>
          <w:tab w:val="left" w:pos="653"/>
          <w:tab w:val="left" w:pos="1448"/>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6.4. Результат предоставления Муниципальной услуги направляется Заявителю одним из следующих способов:</w:t>
      </w:r>
    </w:p>
    <w:p>
      <w:pPr>
        <w:tabs>
          <w:tab w:val="left" w:pos="653"/>
          <w:tab w:val="left" w:pos="1448"/>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 Посредством почтового отправления;</w:t>
      </w:r>
    </w:p>
    <w:p>
      <w:pPr>
        <w:tabs>
          <w:tab w:val="left" w:pos="653"/>
          <w:tab w:val="left" w:pos="1448"/>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2. В личный кабинет Заявителя на ЕПГУ, РПГУ, на электронную почту;</w:t>
      </w:r>
    </w:p>
    <w:p>
      <w:pPr>
        <w:tabs>
          <w:tab w:val="left" w:pos="653"/>
          <w:tab w:val="left" w:pos="1448"/>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3. В МФЦ;</w:t>
      </w:r>
    </w:p>
    <w:p>
      <w:pPr>
        <w:tabs>
          <w:tab w:val="left" w:pos="653"/>
          <w:tab w:val="left" w:pos="1448"/>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4. Лично Заявителю либо его уполномоченному представителю в Администрации.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6.5. Состав реквизитов документа, содержащего решение о предоставлении Муниципальной услуги: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регистрационный номер;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дата регистрации: </w:t>
      </w:r>
    </w:p>
    <w:p>
      <w:pPr>
        <w:tabs>
          <w:tab w:val="left" w:pos="653"/>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подпись должностного лица, уполномоченного на подписание результата предоставления Муниципальной услуги. </w:t>
      </w:r>
    </w:p>
    <w:p>
      <w:pPr>
        <w:tabs>
          <w:tab w:val="left" w:pos="0"/>
        </w:tabs>
        <w:spacing w:after="0" w:line="240" w:lineRule="auto"/>
        <w:ind w:firstLine="709"/>
        <w:jc w:val="both"/>
        <w:rPr>
          <w:rFonts w:ascii="Arial" w:hAnsi="Arial" w:eastAsia="Times New Roman" w:cs="Arial"/>
          <w:iCs/>
          <w:spacing w:val="1"/>
          <w:sz w:val="24"/>
          <w:szCs w:val="24"/>
        </w:rPr>
      </w:pPr>
      <w:r>
        <w:rPr>
          <w:rFonts w:ascii="Arial" w:hAnsi="Arial" w:eastAsia="Times New Roman" w:cs="Arial"/>
          <w:iCs/>
          <w:spacing w:val="1"/>
          <w:sz w:val="24"/>
          <w:szCs w:val="24"/>
        </w:rPr>
        <w:t>7. Срок предоставления Муниципальной услуги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7.1. Срок предоставления Муниципальной услуги не должен превышать двух месяцев со дня поступления заявления о проведении аукциона.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Срок предоставления Муниципальной услуги исчисляется со дня регистрации заявления и документов в Администрации, на ЕПГУ, РПГУ, в МФЦ. </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Срок принятия решения об утверждении (отказе в утверждении) схемы расположения земельного участка составляет не более 10 рабочих дней (с 01.01.2025 – не более 9 рабочих дней). </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7.2. Максимальные сроки предоставления Муниципальной услуги для каждого варианта предоставления Муниципальной услуги приведены в содержащих описания таких вариантов подразделах Административного регламента. </w:t>
      </w:r>
    </w:p>
    <w:p>
      <w:pPr>
        <w:tabs>
          <w:tab w:val="left" w:pos="0"/>
        </w:tabs>
        <w:spacing w:after="0" w:line="240" w:lineRule="auto"/>
        <w:ind w:firstLine="709"/>
        <w:jc w:val="both"/>
        <w:rPr>
          <w:rFonts w:ascii="Arial" w:hAnsi="Arial" w:eastAsia="Times New Roman" w:cs="Arial"/>
          <w:iCs/>
          <w:spacing w:val="1"/>
          <w:sz w:val="24"/>
          <w:szCs w:val="24"/>
        </w:rPr>
      </w:pPr>
      <w:r>
        <w:rPr>
          <w:rFonts w:ascii="Arial" w:hAnsi="Arial" w:eastAsia="Times New Roman" w:cs="Arial"/>
          <w:iCs/>
          <w:spacing w:val="1"/>
          <w:sz w:val="24"/>
          <w:szCs w:val="24"/>
        </w:rPr>
        <w:t xml:space="preserve">8. Правовые основания для предоставления Муниципальной услуги </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8.1. Предоставление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 без проведения торгов» осуществляется в соответствии с:</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Конституцией Российской Федерации;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Градостроительным кодексом Российской Федерации;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Гражданским кодексом Российской Федерации;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Земельным кодексом Российской Федерации;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Федеральным законом от 27.07.2010 № 210-ФЗ «Об организации предоставления государственных и муниципальных услуг»;</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Федеральным законом от 06.10.2003 № 131-ФЗ «Об общих принципах организации местного самоуправления в Российской Федерации»;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Федеральным законом от 06.04.2011 № 63-ФЗ «Об электронной подписи»;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Постановлением Правительства Российской Федерации от 25.01.2013 № 33 «Об использовании простой электронной подписи при оказании государственных и муниципальных услуг»;</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Приказом Минэкономразвития России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Законом Воронежской области от 13.05.2008 № 25-ОЗ "О регулировании земельных отношений на территории Воронежской области";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иными действующими в данной сфере нормативными правовыми актами.</w:t>
      </w:r>
    </w:p>
    <w:p>
      <w:pPr>
        <w:tabs>
          <w:tab w:val="left" w:pos="1341"/>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8.2. Перечень нормативных правовых актов, в соответствии с которыми осуществляется предоставление Муниципальной услуги (с указанием их реквизитов и источников официального опубликования), размещен на сайте Администрации в подразделе «Административные регламенты по предоставлению муниципальных услуг» раздела «Муниципальные услуги» по адресу </w:t>
      </w:r>
      <w:r>
        <w:rPr>
          <w:rFonts w:ascii="Arial" w:hAnsi="Arial" w:eastAsia="Times New Roman" w:cs="Arial"/>
          <w:sz w:val="24"/>
          <w:szCs w:val="24"/>
          <w:lang w:eastAsia="ru-RU"/>
        </w:rPr>
        <w:t>(</w:t>
      </w:r>
      <w:r>
        <w:rPr>
          <w:rFonts w:ascii="Arial" w:hAnsi="Arial" w:cs="Arial"/>
          <w:bCs/>
          <w:sz w:val="24"/>
          <w:szCs w:val="24"/>
          <w:shd w:val="clear" w:color="auto" w:fill="FFFFFF"/>
        </w:rPr>
        <w:t>https://s</w:t>
      </w:r>
      <w:r>
        <w:rPr>
          <w:rFonts w:ascii="Arial" w:hAnsi="Arial" w:cs="Arial"/>
          <w:bCs/>
          <w:sz w:val="24"/>
          <w:szCs w:val="24"/>
          <w:shd w:val="clear" w:color="auto" w:fill="FFFFFF"/>
          <w:lang w:val="en-US"/>
        </w:rPr>
        <w:t>oldat</w:t>
      </w:r>
      <w:r>
        <w:rPr>
          <w:rFonts w:ascii="Arial" w:hAnsi="Arial" w:cs="Arial"/>
          <w:bCs/>
          <w:sz w:val="24"/>
          <w:szCs w:val="24"/>
          <w:shd w:val="clear" w:color="auto" w:fill="FFFFFF"/>
        </w:rPr>
        <w:t>skoe-r20.gosweb.gosuslugi.ru</w:t>
      </w:r>
      <w:r>
        <w:rPr>
          <w:rFonts w:ascii="Arial" w:hAnsi="Arial" w:eastAsia="Times New Roman" w:cs="Arial"/>
          <w:sz w:val="24"/>
          <w:szCs w:val="24"/>
          <w:lang w:eastAsia="ru-RU"/>
        </w:rPr>
        <w:t>)</w:t>
      </w:r>
      <w:r>
        <w:rPr>
          <w:rFonts w:ascii="Arial" w:hAnsi="Arial" w:eastAsia="Times New Roman" w:cs="Arial"/>
          <w:sz w:val="24"/>
          <w:szCs w:val="24"/>
        </w:rPr>
        <w:t>.</w:t>
      </w:r>
    </w:p>
    <w:p>
      <w:pPr>
        <w:tabs>
          <w:tab w:val="left" w:pos="0"/>
          <w:tab w:val="left" w:pos="993"/>
        </w:tabs>
        <w:spacing w:after="0" w:line="240" w:lineRule="auto"/>
        <w:ind w:firstLine="709"/>
        <w:jc w:val="both"/>
        <w:rPr>
          <w:rFonts w:ascii="Arial" w:hAnsi="Arial" w:eastAsia="Times New Roman" w:cs="Arial"/>
          <w:iCs/>
          <w:spacing w:val="1"/>
          <w:sz w:val="24"/>
          <w:szCs w:val="24"/>
        </w:rPr>
      </w:pPr>
      <w:r>
        <w:rPr>
          <w:rFonts w:ascii="Arial" w:hAnsi="Arial" w:eastAsia="Times New Roman" w:cs="Arial"/>
          <w:iCs/>
          <w:spacing w:val="1"/>
          <w:sz w:val="24"/>
          <w:szCs w:val="24"/>
        </w:rPr>
        <w:t>9. Исчерпывающий перечень документов</w:t>
      </w:r>
      <w:r>
        <w:rPr>
          <w:rFonts w:ascii="Arial" w:hAnsi="Arial" w:eastAsia="Times New Roman" w:cs="Arial"/>
          <w:spacing w:val="7"/>
          <w:sz w:val="24"/>
          <w:szCs w:val="24"/>
        </w:rPr>
        <w:t xml:space="preserve">, </w:t>
      </w:r>
      <w:r>
        <w:rPr>
          <w:rFonts w:ascii="Arial" w:hAnsi="Arial" w:eastAsia="Times New Roman" w:cs="Arial"/>
          <w:iCs/>
          <w:spacing w:val="1"/>
          <w:sz w:val="24"/>
          <w:szCs w:val="24"/>
        </w:rPr>
        <w:t>необходимых для предоставления Муниципальной услуги</w:t>
      </w:r>
      <w:r>
        <w:rPr>
          <w:rFonts w:ascii="Arial" w:hAnsi="Arial" w:eastAsia="Times New Roman" w:cs="Arial"/>
          <w:spacing w:val="7"/>
          <w:sz w:val="24"/>
          <w:szCs w:val="24"/>
        </w:rPr>
        <w:t xml:space="preserve">, </w:t>
      </w:r>
      <w:r>
        <w:rPr>
          <w:rFonts w:ascii="Arial" w:hAnsi="Arial" w:eastAsia="Times New Roman" w:cs="Arial"/>
          <w:iCs/>
          <w:spacing w:val="1"/>
          <w:sz w:val="24"/>
          <w:szCs w:val="24"/>
        </w:rPr>
        <w:t>подлежащих представлению Заявителем.</w:t>
      </w:r>
    </w:p>
    <w:p>
      <w:pPr>
        <w:tabs>
          <w:tab w:val="left" w:pos="0"/>
          <w:tab w:val="left" w:pos="993"/>
        </w:tabs>
        <w:spacing w:after="0" w:line="240" w:lineRule="auto"/>
        <w:ind w:firstLine="709"/>
        <w:jc w:val="both"/>
        <w:rPr>
          <w:rFonts w:ascii="Arial" w:hAnsi="Arial" w:eastAsia="Times New Roman" w:cs="Arial"/>
          <w:iCs/>
          <w:spacing w:val="1"/>
          <w:sz w:val="24"/>
          <w:szCs w:val="24"/>
        </w:rPr>
      </w:pPr>
      <w:r>
        <w:rPr>
          <w:rFonts w:ascii="Arial" w:hAnsi="Arial" w:eastAsia="Times New Roman" w:cs="Arial"/>
          <w:iCs/>
          <w:spacing w:val="1"/>
          <w:sz w:val="24"/>
          <w:szCs w:val="24"/>
        </w:rPr>
        <w:t xml:space="preserve">9.1. При обращении в Администрацию Заявителями (их представителями) должны быть представлены: </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9.1.1. Заявление об утверждении схемы расположения земельного участка на кадастровом плане территории, заявление о проведении аукциона по форме, содержащейся в Приложениях № 6, 7 к настоящему Административному регламенту.</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 заявлении указывается один из следующих способов предоставления результатов рассмотрения заявления Администрацией:</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 виде бумажного документа, который Заявитель получает непосредственно при личном обращении;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 виде бумажного документа, который направляется Администрацией Заявителю посредством почтового отправления;</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 виде электронного документа, размещенного на официальном сайте, ссылка на который направляется Администрацией Заявителю посредством электронной почты;</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 виде электронного документа, который направляется Администрацией Заявителю посредством электронной почты.</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Заявление в форме электронного документа подписывается по выбору Заявителя (если Заявителем является физическое лицо):</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электронной подписью Заявителя (представителя Заявителя);</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усиленной квалифицированной электронной подписью Заявителя (представителя Заявителя).</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Заявление от имени юридического лица заверяется по выбору Заявителя электронной подписью либо усиленной квалифицированной электронной подписью (если Заявителем является юридическое лицо):</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лица, действующего от имени юридического лица без доверенности;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представителя юридического лица, действующего на основании доверенности, выданной в соответствии с законодательством Российской Федерации.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9.1.2. Копия документа, удостоверяющего личность Заявителя (удостоверяющего личность представителя Заявителя, если заявление представляется представителем Заявителя) в виде электронного образа такого документа.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Представление указанного документа не требуется в случае представления заявления посредством отправки через личный кабинет ЕПГУ или РПГУ, а также если заявление подписано усиленной квалифицированной электронной подписью.</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 случае представления заявления представителем Заявителя, действующим на основании доверенности, к заявлению также прилагается доверенность в виде электронного образа такого документа.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 случае направления заявления посредством ЕПГУ, РПГУ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Документ, подтверждающий полномочия представителя, выданный юридическим лицом, должен быть подписан усиленной квалифицированной подписью уполномоченного лица, выдавшего документ.</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Документ, подтверждающий полномочия представителя, выданный индивидуальным предпринимателем, должен быть подписан усиленной квалифицированной подписью индивидуального предпринимателя.</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Документ, подтверждающий полномочия представителя, выданный нотариусом, должен быть подписан усиленной квалифицированной подписью нотариуса.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9.1.3. Схема расположения земельного участка (в случае направления заявления об утверждении схемы расположения земельного участка).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9.1.4. Согласие землепользователей, землевладельцев, арендаторов на образование земельных участков (в случае направления заявления об утверждении схемы расположения земельного участка).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 случае, если исходный земельный участок предоставлен третьим лицам, требуется представить согласие землепользователей, землевладельцев, арендаторов на образование земельных участков.</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9.1.5. Согласие залогодержателей исходных земельных участков (в случае направления заявления об утверждении схемы расположения земельного участка).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 случае, если права собственности на такой земельный участок обременены залогом, требуется представить согласие залогодержателей исходных земельных участков.</w:t>
      </w:r>
    </w:p>
    <w:p>
      <w:pPr>
        <w:spacing w:after="0" w:line="240" w:lineRule="auto"/>
        <w:ind w:firstLine="709"/>
        <w:jc w:val="both"/>
        <w:rPr>
          <w:rFonts w:ascii="Arial" w:hAnsi="Arial" w:eastAsia="Times New Roman" w:cs="Arial"/>
          <w:sz w:val="24"/>
          <w:szCs w:val="24"/>
          <w:lang w:eastAsia="ru-RU"/>
        </w:rPr>
      </w:pPr>
      <w:r>
        <w:rPr>
          <w:rFonts w:ascii="Arial" w:hAnsi="Arial" w:eastAsia="Calibri" w:cs="Arial"/>
          <w:sz w:val="24"/>
          <w:szCs w:val="24"/>
        </w:rPr>
        <w:t xml:space="preserve">9.2. Заявления и прилагаемые документы, указанные в пункте 9.1 настоящего Административного регламента, направляются (подаются) в Администрацию в электронной форме </w:t>
      </w:r>
      <w:r>
        <w:rPr>
          <w:rFonts w:ascii="Arial" w:hAnsi="Arial" w:eastAsia="Times New Roman" w:cs="Arial"/>
          <w:sz w:val="24"/>
          <w:szCs w:val="24"/>
          <w:lang w:eastAsia="ru-RU"/>
        </w:rPr>
        <w:t xml:space="preserve">по выбору Заявителя: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путем заполнения формы запроса, размещенной на официальном сайте Администрации в сети Интернет, в том числе посредством отправки через личный кабинет ЕПГУ, РПГУ;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путем направления электронного документа в Администрацию на официальную электронную почту. </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Times New Roman" w:cs="Arial"/>
          <w:sz w:val="24"/>
          <w:szCs w:val="24"/>
          <w:lang w:eastAsia="ru-RU"/>
        </w:rPr>
        <w:t xml:space="preserve">9.3. </w:t>
      </w:r>
      <w:r>
        <w:rPr>
          <w:rFonts w:ascii="Arial" w:hAnsi="Arial" w:eastAsia="Calibri" w:cs="Arial"/>
          <w:sz w:val="24"/>
          <w:szCs w:val="24"/>
        </w:rPr>
        <w:t>Для участия в аукционе по продаже земельного участка, а также на право заключения договоров аренды таких земельных участков Заявители представляют организатору аукциона в установленный в извещении о проведении аукциона срок следующие документы:</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2) копии документов, удостоверяющих личность Заявителя (для граждан);</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4) документы, подтверждающие внесение задатка.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Для участия в аукционе на право заключения договора аренды земельного участка, включенного в перечень муниципального имущества, предусмотренный частью 4 статьи 18 Федерального закона от 24 июля 2007 года № 209-ФЗ «О развитии малого и среднего предпринимательства в Российской Федерации», заявители декларируют свою принадлежность к субъектам малого и среднего предпринимательства путем представления в форме документа на бумажном носителе или в форме электронного документа сведений из единого реестра субъектов малого и среднего предпринимательства, ведение которого осуществляется в соответствии с указанным Федеральным законом, либо заявляют о своем соответствии условиям отнесения к субъектам малого и среднего предпринимательства в соответствии с частью 5 статьи 4 указанного Федерального закона.</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10. Исчерпывающий перечень документов, подлежащих истребованию в порядке межведомственного информационного взаимодействия, которые Заявитель вправе представить</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10.1. Документы, подлежащие истребованию в рамках межведомственного взаимодействия, которые Заявитель вправе представить:</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10.1.1. Сведения из Единого государственного реестра юридических лиц;</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10.1.2. Сведения из Единого государственного реестра индивидуальных предпринимателей;</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10.1.3. Выписка из Единого государственного реестра недвижимости об объекте недвижимости;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10.1.4. Согласование схемы расположения земельного участка от управления лесного хозяйства Воронежской области.</w:t>
      </w:r>
    </w:p>
    <w:p>
      <w:pPr>
        <w:autoSpaceDE w:val="0"/>
        <w:autoSpaceDN w:val="0"/>
        <w:adjustRightInd w:val="0"/>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10.2. Запрещается требовать от Заявителя:</w:t>
      </w:r>
    </w:p>
    <w:p>
      <w:pPr>
        <w:autoSpaceDE w:val="0"/>
        <w:autoSpaceDN w:val="0"/>
        <w:adjustRightInd w:val="0"/>
        <w:spacing w:after="0" w:line="240" w:lineRule="auto"/>
        <w:ind w:firstLine="709"/>
        <w:jc w:val="both"/>
        <w:rPr>
          <w:rFonts w:ascii="Arial" w:hAnsi="Arial" w:eastAsia="Calibri" w:cs="Arial"/>
          <w:sz w:val="24"/>
          <w:szCs w:val="24"/>
          <w:lang w:eastAsia="ru-RU"/>
        </w:rPr>
      </w:pPr>
      <w:r>
        <w:rPr>
          <w:rFonts w:ascii="Arial" w:hAnsi="Arial" w:eastAsia="Calibri" w:cs="Arial"/>
          <w:sz w:val="24"/>
          <w:szCs w:val="24"/>
          <w:lang w:eastAsia="ru-RU"/>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pPr>
        <w:autoSpaceDE w:val="0"/>
        <w:autoSpaceDN w:val="0"/>
        <w:adjustRightInd w:val="0"/>
        <w:spacing w:after="0" w:line="240" w:lineRule="auto"/>
        <w:ind w:firstLine="709"/>
        <w:jc w:val="both"/>
        <w:rPr>
          <w:rFonts w:ascii="Arial" w:hAnsi="Arial" w:eastAsia="Calibri" w:cs="Arial"/>
          <w:sz w:val="24"/>
          <w:szCs w:val="24"/>
          <w:lang w:eastAsia="ru-RU"/>
        </w:rPr>
      </w:pPr>
      <w:r>
        <w:rPr>
          <w:rFonts w:ascii="Arial" w:hAnsi="Arial" w:eastAsia="Calibri" w:cs="Arial"/>
          <w:sz w:val="24"/>
          <w:szCs w:val="24"/>
          <w:lang w:eastAsia="ru-RU"/>
        </w:rPr>
        <w:t>-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Воронежской области,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по собственной инициативе;</w:t>
      </w:r>
    </w:p>
    <w:p>
      <w:pPr>
        <w:autoSpaceDE w:val="0"/>
        <w:autoSpaceDN w:val="0"/>
        <w:adjustRightInd w:val="0"/>
        <w:spacing w:after="0" w:line="240" w:lineRule="auto"/>
        <w:ind w:firstLine="709"/>
        <w:jc w:val="both"/>
        <w:rPr>
          <w:rFonts w:ascii="Arial" w:hAnsi="Arial" w:eastAsia="Calibri" w:cs="Arial"/>
          <w:sz w:val="24"/>
          <w:szCs w:val="24"/>
          <w:lang w:eastAsia="ru-RU"/>
        </w:rPr>
      </w:pPr>
      <w:r>
        <w:rPr>
          <w:rFonts w:ascii="Arial" w:hAnsi="Arial" w:eastAsia="Calibri" w:cs="Arial"/>
          <w:sz w:val="24"/>
          <w:szCs w:val="24"/>
          <w:lang w:eastAsia="ru-RU"/>
        </w:rPr>
        <w:t>-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и муниципальных услуг»;</w:t>
      </w:r>
    </w:p>
    <w:p>
      <w:pPr>
        <w:autoSpaceDE w:val="0"/>
        <w:autoSpaceDN w:val="0"/>
        <w:adjustRightInd w:val="0"/>
        <w:spacing w:after="0" w:line="240" w:lineRule="auto"/>
        <w:ind w:firstLine="709"/>
        <w:jc w:val="both"/>
        <w:rPr>
          <w:rFonts w:ascii="Arial" w:hAnsi="Arial" w:eastAsia="Calibri" w:cs="Arial"/>
          <w:sz w:val="24"/>
          <w:szCs w:val="24"/>
          <w:lang w:eastAsia="ru-RU"/>
        </w:rPr>
      </w:pPr>
      <w:r>
        <w:rPr>
          <w:rFonts w:ascii="Arial" w:hAnsi="Arial" w:eastAsia="Calibri" w:cs="Arial"/>
          <w:sz w:val="24"/>
          <w:szCs w:val="24"/>
          <w:lang w:eastAsia="ru-RU"/>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pPr>
        <w:autoSpaceDE w:val="0"/>
        <w:autoSpaceDN w:val="0"/>
        <w:adjustRightInd w:val="0"/>
        <w:spacing w:after="0" w:line="240" w:lineRule="auto"/>
        <w:ind w:firstLine="709"/>
        <w:jc w:val="both"/>
        <w:rPr>
          <w:rFonts w:ascii="Arial" w:hAnsi="Arial" w:eastAsia="Calibri" w:cs="Arial"/>
          <w:sz w:val="24"/>
          <w:szCs w:val="24"/>
          <w:lang w:eastAsia="ru-RU"/>
        </w:rPr>
      </w:pPr>
      <w:r>
        <w:rPr>
          <w:rFonts w:ascii="Arial" w:hAnsi="Arial" w:eastAsia="Calibri" w:cs="Arial"/>
          <w:sz w:val="24"/>
          <w:szCs w:val="24"/>
          <w:lang w:eastAsia="ru-RU"/>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pPr>
        <w:autoSpaceDE w:val="0"/>
        <w:autoSpaceDN w:val="0"/>
        <w:adjustRightInd w:val="0"/>
        <w:spacing w:after="0" w:line="240" w:lineRule="auto"/>
        <w:ind w:firstLine="709"/>
        <w:jc w:val="both"/>
        <w:rPr>
          <w:rFonts w:ascii="Arial" w:hAnsi="Arial" w:eastAsia="Calibri" w:cs="Arial"/>
          <w:sz w:val="24"/>
          <w:szCs w:val="24"/>
          <w:lang w:eastAsia="ru-RU"/>
        </w:rPr>
      </w:pPr>
      <w:r>
        <w:rPr>
          <w:rFonts w:ascii="Arial" w:hAnsi="Arial" w:eastAsia="Calibri" w:cs="Arial"/>
          <w:sz w:val="24"/>
          <w:szCs w:val="24"/>
          <w:lang w:eastAsia="ru-RU"/>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pPr>
        <w:autoSpaceDE w:val="0"/>
        <w:autoSpaceDN w:val="0"/>
        <w:adjustRightInd w:val="0"/>
        <w:spacing w:after="0" w:line="240" w:lineRule="auto"/>
        <w:ind w:firstLine="709"/>
        <w:jc w:val="both"/>
        <w:rPr>
          <w:rFonts w:ascii="Arial" w:hAnsi="Arial" w:eastAsia="Calibri" w:cs="Arial"/>
          <w:sz w:val="24"/>
          <w:szCs w:val="24"/>
          <w:lang w:eastAsia="ru-RU"/>
        </w:rPr>
      </w:pPr>
      <w:r>
        <w:rPr>
          <w:rFonts w:ascii="Arial" w:hAnsi="Arial" w:eastAsia="Calibri" w:cs="Arial"/>
          <w:sz w:val="24"/>
          <w:szCs w:val="24"/>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pPr>
        <w:autoSpaceDE w:val="0"/>
        <w:autoSpaceDN w:val="0"/>
        <w:adjustRightInd w:val="0"/>
        <w:spacing w:after="0" w:line="240" w:lineRule="auto"/>
        <w:ind w:firstLine="709"/>
        <w:jc w:val="both"/>
        <w:rPr>
          <w:rFonts w:ascii="Arial" w:hAnsi="Arial" w:eastAsia="Calibri" w:cs="Arial"/>
          <w:sz w:val="24"/>
          <w:szCs w:val="24"/>
          <w:lang w:eastAsia="ru-RU"/>
        </w:rPr>
      </w:pPr>
      <w:r>
        <w:rPr>
          <w:rFonts w:ascii="Arial" w:hAnsi="Arial" w:eastAsia="Calibri" w:cs="Arial"/>
          <w:sz w:val="24"/>
          <w:szCs w:val="24"/>
          <w:lang w:eastAsia="ru-RU"/>
        </w:rPr>
        <w:t>г) выявление документально подтвержденного факта (признаков) ошибочного или противоправного действия (бездействия) должностного лица Администрации, муниципального служащего, работника МФЦ, работника организации, предусмотренной частью 1.1 статьи 16 Федерального закона от 27.07.2010 № 210-ФЗ «Об организации предоставления государственных и муниципальных услуг» (далее – привлекаемых организации),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должностного лица Администрации,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27.07.2010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27.07.2010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pPr>
        <w:tabs>
          <w:tab w:val="left" w:pos="1396"/>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Документы, указанные в пункте 10.1 настоящего Административного регламента могут быть представлены Заявителем самостоятельно по собственной инициативе. Непредставление Заявителем указанных документов не является основанием для отказа Заявителю в предоставлении Муниципальной услуги.</w:t>
      </w:r>
    </w:p>
    <w:p>
      <w:pPr>
        <w:tabs>
          <w:tab w:val="left" w:pos="1437"/>
        </w:tabs>
        <w:spacing w:after="0" w:line="240" w:lineRule="auto"/>
        <w:ind w:firstLine="709"/>
        <w:jc w:val="both"/>
        <w:rPr>
          <w:rFonts w:ascii="Arial" w:hAnsi="Arial" w:eastAsia="Times New Roman" w:cs="Arial"/>
          <w:iCs/>
          <w:spacing w:val="1"/>
          <w:sz w:val="24"/>
          <w:szCs w:val="24"/>
        </w:rPr>
      </w:pPr>
      <w:r>
        <w:rPr>
          <w:rFonts w:ascii="Arial" w:hAnsi="Arial" w:eastAsia="Times New Roman" w:cs="Arial"/>
          <w:iCs/>
          <w:spacing w:val="1"/>
          <w:sz w:val="24"/>
          <w:szCs w:val="24"/>
        </w:rPr>
        <w:t>11. Исчерпывающий перечень оснований для отказа в приеме документов</w:t>
      </w:r>
      <w:r>
        <w:rPr>
          <w:rFonts w:ascii="Arial" w:hAnsi="Arial" w:eastAsia="Times New Roman" w:cs="Arial"/>
          <w:spacing w:val="7"/>
          <w:sz w:val="24"/>
          <w:szCs w:val="24"/>
        </w:rPr>
        <w:t xml:space="preserve">, </w:t>
      </w:r>
      <w:r>
        <w:rPr>
          <w:rFonts w:ascii="Arial" w:hAnsi="Arial" w:eastAsia="Times New Roman" w:cs="Arial"/>
          <w:iCs/>
          <w:spacing w:val="1"/>
          <w:sz w:val="24"/>
          <w:szCs w:val="24"/>
        </w:rPr>
        <w:t>необходимых для предоставления Муниципальной услуги</w:t>
      </w:r>
    </w:p>
    <w:p>
      <w:pPr>
        <w:tabs>
          <w:tab w:val="left" w:pos="0"/>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11.1. Основаниями для отказа в приеме документов, необходимых для предоставления Муниципальной услуги являются:</w:t>
      </w:r>
    </w:p>
    <w:p>
      <w:pPr>
        <w:tabs>
          <w:tab w:val="left" w:pos="0"/>
        </w:tabs>
        <w:autoSpaceDE w:val="0"/>
        <w:autoSpaceDN w:val="0"/>
        <w:adjustRightInd w:val="0"/>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представление неполного комплекта документов;</w:t>
      </w:r>
    </w:p>
    <w:p>
      <w:pPr>
        <w:tabs>
          <w:tab w:val="left" w:pos="0"/>
        </w:tabs>
        <w:autoSpaceDE w:val="0"/>
        <w:autoSpaceDN w:val="0"/>
        <w:adjustRightInd w:val="0"/>
        <w:spacing w:after="0" w:line="240" w:lineRule="auto"/>
        <w:ind w:firstLine="709"/>
        <w:jc w:val="both"/>
        <w:rPr>
          <w:rFonts w:ascii="Arial" w:hAnsi="Arial" w:eastAsia="Calibri" w:cs="Arial"/>
          <w:sz w:val="24"/>
          <w:szCs w:val="24"/>
          <w:lang w:eastAsia="ru-RU"/>
        </w:rPr>
      </w:pPr>
      <w:r>
        <w:rPr>
          <w:rFonts w:ascii="Arial" w:hAnsi="Arial" w:eastAsia="Calibri" w:cs="Arial"/>
          <w:sz w:val="24"/>
          <w:szCs w:val="24"/>
          <w:lang w:eastAsia="ru-RU"/>
        </w:rPr>
        <w:t xml:space="preserve">представленные документы утратили силу на момент обращения за </w:t>
      </w:r>
      <w:r>
        <w:rPr>
          <w:rFonts w:ascii="Arial" w:hAnsi="Arial" w:eastAsia="Times New Roman" w:cs="Arial"/>
          <w:sz w:val="24"/>
          <w:szCs w:val="24"/>
          <w:lang w:eastAsia="ru-RU"/>
        </w:rPr>
        <w:t xml:space="preserve">Муниципальной </w:t>
      </w:r>
      <w:r>
        <w:rPr>
          <w:rFonts w:ascii="Arial" w:hAnsi="Arial" w:eastAsia="Calibri" w:cs="Arial"/>
          <w:sz w:val="24"/>
          <w:szCs w:val="24"/>
          <w:lang w:eastAsia="ru-RU"/>
        </w:rPr>
        <w:t>услугой (документ, удостоверяющий личность, документ, удостоверяющий полномочия представителя Заявителя);</w:t>
      </w:r>
    </w:p>
    <w:p>
      <w:pPr>
        <w:tabs>
          <w:tab w:val="left" w:pos="0"/>
        </w:tabs>
        <w:autoSpaceDE w:val="0"/>
        <w:autoSpaceDN w:val="0"/>
        <w:adjustRightInd w:val="0"/>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pPr>
        <w:tabs>
          <w:tab w:val="left" w:pos="0"/>
        </w:tabs>
        <w:autoSpaceDE w:val="0"/>
        <w:autoSpaceDN w:val="0"/>
        <w:adjustRightInd w:val="0"/>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pPr>
        <w:tabs>
          <w:tab w:val="left" w:pos="0"/>
        </w:tabs>
        <w:autoSpaceDE w:val="0"/>
        <w:autoSpaceDN w:val="0"/>
        <w:adjustRightInd w:val="0"/>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несоблюдение установленных статьей 11 Федерального закона от 6 апреля 2011 года № 63-ФЗ «Об электронной подписи» условий признания действительности усиленной квалифицированной электронной подписи;</w:t>
      </w:r>
    </w:p>
    <w:p>
      <w:pPr>
        <w:tabs>
          <w:tab w:val="left" w:pos="0"/>
        </w:tabs>
        <w:autoSpaceDE w:val="0"/>
        <w:autoSpaceDN w:val="0"/>
        <w:adjustRightInd w:val="0"/>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подача запроса о предоставлении Муниципальной услуги и документов, необходимых для предоставления Муниципальной услуги, в электронной форме с нарушением установленных требований;</w:t>
      </w:r>
    </w:p>
    <w:p>
      <w:pPr>
        <w:tabs>
          <w:tab w:val="left" w:pos="0"/>
        </w:tabs>
        <w:autoSpaceDE w:val="0"/>
        <w:autoSpaceDN w:val="0"/>
        <w:adjustRightInd w:val="0"/>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неполное заполнение полей в форме заявления, в том числе в интерактивной форме заявления на ЕПГУ, РПГУ;</w:t>
      </w:r>
    </w:p>
    <w:p>
      <w:pPr>
        <w:tabs>
          <w:tab w:val="left" w:pos="0"/>
        </w:tabs>
        <w:autoSpaceDE w:val="0"/>
        <w:autoSpaceDN w:val="0"/>
        <w:adjustRightInd w:val="0"/>
        <w:spacing w:after="0" w:line="240" w:lineRule="auto"/>
        <w:ind w:firstLine="709"/>
        <w:jc w:val="both"/>
        <w:rPr>
          <w:rFonts w:ascii="Arial" w:hAnsi="Arial" w:eastAsia="Calibri" w:cs="Arial"/>
          <w:sz w:val="24"/>
          <w:szCs w:val="24"/>
          <w:lang w:eastAsia="ru-RU"/>
        </w:rPr>
      </w:pPr>
      <w:r>
        <w:rPr>
          <w:rFonts w:ascii="Arial" w:hAnsi="Arial" w:eastAsia="Calibri" w:cs="Arial"/>
          <w:sz w:val="24"/>
          <w:szCs w:val="24"/>
          <w:lang w:eastAsia="ru-RU"/>
        </w:rPr>
        <w:t xml:space="preserve">обращение за предоставлением иной </w:t>
      </w:r>
      <w:r>
        <w:rPr>
          <w:rFonts w:ascii="Arial" w:hAnsi="Arial" w:eastAsia="Times New Roman" w:cs="Arial"/>
          <w:sz w:val="24"/>
          <w:szCs w:val="24"/>
          <w:lang w:eastAsia="ru-RU"/>
        </w:rPr>
        <w:t>Муниципальной</w:t>
      </w:r>
      <w:r>
        <w:rPr>
          <w:rFonts w:ascii="Arial" w:hAnsi="Arial" w:eastAsia="Calibri" w:cs="Arial"/>
          <w:sz w:val="24"/>
          <w:szCs w:val="24"/>
          <w:lang w:eastAsia="ru-RU"/>
        </w:rPr>
        <w:t xml:space="preserve"> услуги;</w:t>
      </w:r>
    </w:p>
    <w:p>
      <w:pPr>
        <w:tabs>
          <w:tab w:val="left" w:pos="0"/>
        </w:tabs>
        <w:autoSpaceDE w:val="0"/>
        <w:autoSpaceDN w:val="0"/>
        <w:adjustRightInd w:val="0"/>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запрос подан лицом, не имеющим полномочий представлять интересы Заявителя.</w:t>
      </w:r>
    </w:p>
    <w:p>
      <w:pPr>
        <w:tabs>
          <w:tab w:val="left" w:pos="0"/>
        </w:tabs>
        <w:autoSpaceDE w:val="0"/>
        <w:autoSpaceDN w:val="0"/>
        <w:adjustRightInd w:val="0"/>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11.2. Решение об отказе в приеме документов, необходимых для предоставления Муниципальной услуги, оформляется в соответствии с Приложением № 8 к настоящему Административному регламенту и направляется в личный кабинет Заявителя на ЕПГУ, РПГУ не позднее первого рабочего дня, следующего за днем подачи заявления.</w:t>
      </w:r>
    </w:p>
    <w:p>
      <w:pPr>
        <w:tabs>
          <w:tab w:val="left" w:pos="0"/>
        </w:tabs>
        <w:autoSpaceDE w:val="0"/>
        <w:autoSpaceDN w:val="0"/>
        <w:adjustRightInd w:val="0"/>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11.3.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pPr>
        <w:tabs>
          <w:tab w:val="left" w:pos="0"/>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11.4. Отказ в приеме документов не препятствует повторному обращению заявителя в Администрацию за получением Муниципальной услуги.</w:t>
      </w:r>
    </w:p>
    <w:p>
      <w:pPr>
        <w:tabs>
          <w:tab w:val="left" w:pos="0"/>
          <w:tab w:val="left" w:pos="1367"/>
        </w:tabs>
        <w:spacing w:after="0" w:line="240" w:lineRule="auto"/>
        <w:ind w:firstLine="709"/>
        <w:jc w:val="both"/>
        <w:rPr>
          <w:rFonts w:ascii="Arial" w:hAnsi="Arial" w:eastAsia="Times New Roman" w:cs="Arial"/>
          <w:spacing w:val="7"/>
          <w:sz w:val="24"/>
          <w:szCs w:val="24"/>
        </w:rPr>
      </w:pPr>
    </w:p>
    <w:p>
      <w:pPr>
        <w:tabs>
          <w:tab w:val="left" w:pos="1428"/>
        </w:tabs>
        <w:spacing w:after="0" w:line="240" w:lineRule="auto"/>
        <w:ind w:firstLine="709"/>
        <w:jc w:val="both"/>
        <w:rPr>
          <w:rFonts w:ascii="Arial" w:hAnsi="Arial" w:eastAsia="Times New Roman" w:cs="Arial"/>
          <w:iCs/>
          <w:spacing w:val="1"/>
          <w:sz w:val="24"/>
          <w:szCs w:val="24"/>
        </w:rPr>
      </w:pPr>
      <w:r>
        <w:rPr>
          <w:rFonts w:ascii="Arial" w:hAnsi="Arial" w:eastAsia="Times New Roman" w:cs="Arial"/>
          <w:iCs/>
          <w:spacing w:val="1"/>
          <w:sz w:val="24"/>
          <w:szCs w:val="24"/>
        </w:rPr>
        <w:t>12. Исчерпывающий перечень оснований для приостановления предоставления Муниципальной услуги или отказа в предоставлении Муниципальной услуги</w:t>
      </w:r>
    </w:p>
    <w:p>
      <w:pPr>
        <w:tabs>
          <w:tab w:val="left" w:pos="1277"/>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12.1. Оснований для приостановления предоставления Муниципальной услуги не предусмотрено.</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12.2. Администрация принимает решение об отказе в проведении аукциона в случае, когда земельный участок не может быть предметом аукциона.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Земельный участок, находящийся в муниципальной собственности, не может быть предметом аукциона, если: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 границы земельного участка подлежат уточнению в соответствии с требованиями Федерального закона «О государственной регистрации недвижимости»;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2) на земельный участок не зарегистрировано право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4)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6)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7) земельный участок не отнесен к определенной категории земель;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8)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9)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39.36Земельного Кодекса РФ,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10)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39.36Земельного Кодекса РФ;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11)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12) земельный участок ограничен в обороте, за исключением случая проведения аукциона на право заключения договора аренды земельного участка;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13) земельный участок зарезервирован для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14) земельный участок расположен в границах территории, в отношении которой заключен договор о ее комплексном развитии;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15)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16)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Воронежской области или адресной инвестиционной программой;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17) в отношении земельного участка принято решение о предварительном согласовании его предоставления;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18)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19) земельный участок является земельным участком общего пользования или расположен в границах земель общего пользования, территории общего пользования;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20)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 </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Times New Roman" w:cs="Arial"/>
          <w:sz w:val="24"/>
          <w:szCs w:val="24"/>
          <w:lang w:eastAsia="ru-RU"/>
        </w:rPr>
        <w:t xml:space="preserve">12.3. </w:t>
      </w:r>
      <w:r>
        <w:rPr>
          <w:rFonts w:ascii="Arial" w:hAnsi="Arial" w:eastAsia="Calibri" w:cs="Arial"/>
          <w:sz w:val="24"/>
          <w:szCs w:val="24"/>
        </w:rPr>
        <w:t>Заявитель не допускается к участию в аукционе в следующих случаях:</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1) непредставление необходимых для участия в аукционе документов или представление недостоверных сведений;</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2) не поступление задатка на дату рассмотрения заявок на участие в аукционе;</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3) подача заявки на участие в аукционе лицом, которое в соответствии с Земельным кодексом РФ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статьей 39.12 Земельного кодекса РФ реестре недобросовестных участников аукциона.</w:t>
      </w:r>
    </w:p>
    <w:p>
      <w:pPr>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12.4. Основанием для отказа в исправлении допущенных опечаток и (или) ошибок в выданных в результате предоставления Муниципальной услуги документах является отсутствие в выданных по результатам предоставления услуги документах опечаток и (или) ошибок.</w:t>
      </w:r>
    </w:p>
    <w:p>
      <w:pPr>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12.5. Основанием для отказа в выдаче дубликата выданного в результате предоставления Муниципальной услуги документа является обращение лица, не являющегося Заявителем (его представителем).</w:t>
      </w:r>
    </w:p>
    <w:p>
      <w:pPr>
        <w:tabs>
          <w:tab w:val="left" w:pos="1120"/>
        </w:tabs>
        <w:spacing w:after="0" w:line="240" w:lineRule="auto"/>
        <w:ind w:firstLine="709"/>
        <w:jc w:val="both"/>
        <w:rPr>
          <w:rFonts w:ascii="Arial" w:hAnsi="Arial" w:eastAsia="Times New Roman" w:cs="Arial"/>
          <w:iCs/>
          <w:spacing w:val="1"/>
          <w:sz w:val="24"/>
          <w:szCs w:val="24"/>
        </w:rPr>
      </w:pPr>
      <w:r>
        <w:rPr>
          <w:rFonts w:ascii="Arial" w:hAnsi="Arial" w:eastAsia="Times New Roman" w:cs="Arial"/>
          <w:iCs/>
          <w:spacing w:val="1"/>
          <w:sz w:val="24"/>
          <w:szCs w:val="24"/>
        </w:rPr>
        <w:t>13. Размер платы, взимаемой с Заявителя при предоставлении Муниципальной услуги, и способы ее взимания</w:t>
      </w:r>
    </w:p>
    <w:p>
      <w:pPr>
        <w:tabs>
          <w:tab w:val="left" w:pos="1300"/>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Муниципальная услуга предоставляется бесплатно.</w:t>
      </w:r>
    </w:p>
    <w:p>
      <w:pPr>
        <w:tabs>
          <w:tab w:val="left" w:pos="0"/>
        </w:tabs>
        <w:spacing w:after="0" w:line="240" w:lineRule="auto"/>
        <w:ind w:firstLine="709"/>
        <w:jc w:val="both"/>
        <w:rPr>
          <w:rFonts w:ascii="Arial" w:hAnsi="Arial" w:eastAsia="Times New Roman" w:cs="Arial"/>
          <w:iCs/>
          <w:spacing w:val="1"/>
          <w:sz w:val="24"/>
          <w:szCs w:val="24"/>
        </w:rPr>
      </w:pPr>
      <w:r>
        <w:rPr>
          <w:rFonts w:ascii="Arial" w:hAnsi="Arial" w:eastAsia="Times New Roman" w:cs="Arial"/>
          <w:spacing w:val="7"/>
          <w:sz w:val="24"/>
          <w:szCs w:val="24"/>
        </w:rPr>
        <w:t xml:space="preserve">14. </w:t>
      </w:r>
      <w:r>
        <w:rPr>
          <w:rFonts w:ascii="Arial" w:hAnsi="Arial" w:eastAsia="Times New Roman" w:cs="Arial"/>
          <w:iCs/>
          <w:spacing w:val="1"/>
          <w:sz w:val="24"/>
          <w:szCs w:val="24"/>
        </w:rPr>
        <w:t xml:space="preserve">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 </w:t>
      </w:r>
    </w:p>
    <w:p>
      <w:pPr>
        <w:tabs>
          <w:tab w:val="left" w:pos="1276"/>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Максимальный срок ожидания в очереди при личной подаче Заявления и при получении результата предоставления Муниципальной услуги не должен превышать 15 минут.</w:t>
      </w:r>
    </w:p>
    <w:p>
      <w:pPr>
        <w:tabs>
          <w:tab w:val="left" w:pos="1276"/>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15. Срок регистрации запроса Заявителя о предоставлении Муниципальной услуги</w:t>
      </w:r>
    </w:p>
    <w:p>
      <w:pPr>
        <w:tabs>
          <w:tab w:val="left" w:pos="1134"/>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15.1. Регистрация запроса Заявителя осуществляется в день поступления заявления с прилагаемыми документами.</w:t>
      </w:r>
    </w:p>
    <w:p>
      <w:pPr>
        <w:tabs>
          <w:tab w:val="left" w:pos="1134"/>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15.2. В случае поступления заявления в выходной (праздничный) день, его регистрация осуществляется в первый следующий за ним рабочий день. </w:t>
      </w:r>
    </w:p>
    <w:p>
      <w:pPr>
        <w:spacing w:after="0" w:line="240" w:lineRule="auto"/>
        <w:ind w:firstLine="709"/>
        <w:jc w:val="both"/>
        <w:rPr>
          <w:rFonts w:ascii="Arial" w:hAnsi="Arial" w:eastAsia="Times New Roman" w:cs="Arial"/>
          <w:iCs/>
          <w:spacing w:val="1"/>
          <w:sz w:val="24"/>
          <w:szCs w:val="24"/>
        </w:rPr>
      </w:pPr>
      <w:r>
        <w:rPr>
          <w:rFonts w:ascii="Arial" w:hAnsi="Arial" w:eastAsia="Times New Roman" w:cs="Arial"/>
          <w:iCs/>
          <w:spacing w:val="1"/>
          <w:sz w:val="24"/>
          <w:szCs w:val="24"/>
        </w:rPr>
        <w:t>16. Требования к помещениям, в которых предоставляется Муниципальная услуга.</w:t>
      </w:r>
    </w:p>
    <w:p>
      <w:pPr>
        <w:tabs>
          <w:tab w:val="left" w:pos="851"/>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16.1.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pPr>
        <w:tabs>
          <w:tab w:val="left" w:pos="851"/>
          <w:tab w:val="left" w:pos="1315"/>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w:t>
      </w:r>
    </w:p>
    <w:p>
      <w:pPr>
        <w:tabs>
          <w:tab w:val="left" w:pos="851"/>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Pr>
          <w:rFonts w:ascii="Arial" w:hAnsi="Arial" w:eastAsia="Times New Roman" w:cs="Arial"/>
          <w:spacing w:val="7"/>
          <w:sz w:val="24"/>
          <w:szCs w:val="24"/>
          <w:lang w:val="en-US"/>
        </w:rPr>
        <w:t>I</w:t>
      </w:r>
      <w:r>
        <w:rPr>
          <w:rFonts w:ascii="Arial" w:hAnsi="Arial" w:eastAsia="Times New Roman" w:cs="Arial"/>
          <w:spacing w:val="7"/>
          <w:sz w:val="24"/>
          <w:szCs w:val="24"/>
        </w:rPr>
        <w:t xml:space="preserve">, II групп, а также инвалидами </w:t>
      </w:r>
      <w:r>
        <w:rPr>
          <w:rFonts w:ascii="Arial" w:hAnsi="Arial" w:eastAsia="Times New Roman" w:cs="Arial"/>
          <w:spacing w:val="7"/>
          <w:sz w:val="24"/>
          <w:szCs w:val="24"/>
          <w:lang w:val="en-US"/>
        </w:rPr>
        <w:t>III</w:t>
      </w:r>
      <w:r>
        <w:rPr>
          <w:rFonts w:ascii="Arial" w:hAnsi="Arial" w:eastAsia="Times New Roman" w:cs="Arial"/>
          <w:spacing w:val="7"/>
          <w:sz w:val="24"/>
          <w:szCs w:val="24"/>
        </w:rPr>
        <w:t>группы в порядке, установленном Правительством Российской Федерации, и транспортных средств, перевозящих таких инвалидов и (или) детей-инвалидов.</w:t>
      </w:r>
    </w:p>
    <w:p>
      <w:pPr>
        <w:tabs>
          <w:tab w:val="left" w:pos="851"/>
          <w:tab w:val="left" w:pos="1326"/>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pPr>
        <w:tabs>
          <w:tab w:val="left" w:pos="851"/>
          <w:tab w:val="left" w:pos="1419"/>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16.2. Центральный вход в здание Администрации должен быть оборудован информационной табличкой (вывеской), содержащей информацию:</w:t>
      </w:r>
    </w:p>
    <w:p>
      <w:pPr>
        <w:numPr>
          <w:ilvl w:val="0"/>
          <w:numId w:val="1"/>
        </w:numPr>
        <w:tabs>
          <w:tab w:val="left" w:pos="851"/>
          <w:tab w:val="left" w:pos="937"/>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наименование;</w:t>
      </w:r>
    </w:p>
    <w:p>
      <w:pPr>
        <w:numPr>
          <w:ilvl w:val="0"/>
          <w:numId w:val="1"/>
        </w:numPr>
        <w:tabs>
          <w:tab w:val="left" w:pos="851"/>
          <w:tab w:val="left" w:pos="937"/>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местонахождение и юридический адрес;</w:t>
      </w:r>
    </w:p>
    <w:p>
      <w:pPr>
        <w:numPr>
          <w:ilvl w:val="0"/>
          <w:numId w:val="1"/>
        </w:numPr>
        <w:tabs>
          <w:tab w:val="left" w:pos="851"/>
          <w:tab w:val="left" w:pos="932"/>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режим работы;</w:t>
      </w:r>
    </w:p>
    <w:p>
      <w:pPr>
        <w:numPr>
          <w:ilvl w:val="0"/>
          <w:numId w:val="1"/>
        </w:numPr>
        <w:tabs>
          <w:tab w:val="left" w:pos="851"/>
          <w:tab w:val="left" w:pos="937"/>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график приема;</w:t>
      </w:r>
    </w:p>
    <w:p>
      <w:pPr>
        <w:numPr>
          <w:ilvl w:val="0"/>
          <w:numId w:val="1"/>
        </w:numPr>
        <w:tabs>
          <w:tab w:val="left" w:pos="851"/>
          <w:tab w:val="left" w:pos="937"/>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номера телефонов для справок.</w:t>
      </w:r>
    </w:p>
    <w:p>
      <w:pPr>
        <w:tabs>
          <w:tab w:val="left" w:pos="851"/>
          <w:tab w:val="left" w:pos="1350"/>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16.3. Помещения, в которых предоставляется Муниципальная услуга, должны соответствовать санитарно-эпидемиологическим правилам и нормативам.</w:t>
      </w:r>
    </w:p>
    <w:p>
      <w:pPr>
        <w:tabs>
          <w:tab w:val="left" w:pos="851"/>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16.4. Помещения, в которых предоставляется Муниципальная услуга, оснащаются:</w:t>
      </w:r>
    </w:p>
    <w:p>
      <w:pPr>
        <w:numPr>
          <w:ilvl w:val="0"/>
          <w:numId w:val="1"/>
        </w:numPr>
        <w:tabs>
          <w:tab w:val="left" w:pos="851"/>
          <w:tab w:val="left" w:pos="937"/>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противопожарной системой и средствами пожаротушения;</w:t>
      </w:r>
    </w:p>
    <w:p>
      <w:pPr>
        <w:numPr>
          <w:ilvl w:val="0"/>
          <w:numId w:val="1"/>
        </w:numPr>
        <w:tabs>
          <w:tab w:val="left" w:pos="851"/>
          <w:tab w:val="left" w:pos="932"/>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системой оповещения о возникновении чрезвычайной ситуации;</w:t>
      </w:r>
    </w:p>
    <w:p>
      <w:pPr>
        <w:numPr>
          <w:ilvl w:val="0"/>
          <w:numId w:val="1"/>
        </w:numPr>
        <w:tabs>
          <w:tab w:val="left" w:pos="851"/>
          <w:tab w:val="left" w:pos="932"/>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средствами оказания первой медицинской помощи;</w:t>
      </w:r>
    </w:p>
    <w:p>
      <w:pPr>
        <w:numPr>
          <w:ilvl w:val="0"/>
          <w:numId w:val="1"/>
        </w:numPr>
        <w:tabs>
          <w:tab w:val="left" w:pos="851"/>
          <w:tab w:val="left" w:pos="932"/>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туалетными комнатами для посетителей.</w:t>
      </w:r>
    </w:p>
    <w:p>
      <w:pPr>
        <w:tabs>
          <w:tab w:val="left" w:pos="851"/>
          <w:tab w:val="left" w:pos="1379"/>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16.5. 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pPr>
        <w:tabs>
          <w:tab w:val="left" w:pos="851"/>
          <w:tab w:val="left" w:pos="1321"/>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16.6. 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pPr>
        <w:tabs>
          <w:tab w:val="left" w:pos="851"/>
          <w:tab w:val="left" w:pos="1570"/>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16.7. Места для заполнения заявлений оборудуются стульями, столами (стойками), бланками заявлений, письменными принадлежностями.</w:t>
      </w:r>
    </w:p>
    <w:p>
      <w:pPr>
        <w:tabs>
          <w:tab w:val="left" w:pos="851"/>
          <w:tab w:val="left" w:pos="1489"/>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16.8. Места приема Заявителей оборудуются информационными табличками (вывесками) с указанием:</w:t>
      </w:r>
    </w:p>
    <w:p>
      <w:pPr>
        <w:numPr>
          <w:ilvl w:val="0"/>
          <w:numId w:val="1"/>
        </w:numPr>
        <w:tabs>
          <w:tab w:val="left" w:pos="851"/>
          <w:tab w:val="left" w:pos="937"/>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номера кабинета и наименования отдела;</w:t>
      </w:r>
    </w:p>
    <w:p>
      <w:pPr>
        <w:numPr>
          <w:ilvl w:val="0"/>
          <w:numId w:val="1"/>
        </w:numPr>
        <w:tabs>
          <w:tab w:val="left" w:pos="851"/>
          <w:tab w:val="left" w:pos="99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фамилии, имени и отчества (последнее - при наличии), должности ответственного лица за прием документов;</w:t>
      </w:r>
    </w:p>
    <w:p>
      <w:pPr>
        <w:tabs>
          <w:tab w:val="left" w:pos="851"/>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-графика приема Заявителей.</w:t>
      </w:r>
    </w:p>
    <w:p>
      <w:pPr>
        <w:tabs>
          <w:tab w:val="left" w:pos="851"/>
          <w:tab w:val="left" w:pos="1437"/>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16.9.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pPr>
        <w:tabs>
          <w:tab w:val="left" w:pos="851"/>
          <w:tab w:val="left" w:pos="1489"/>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16.10. Лицо, ответственное за прием документов, должно иметь настольную табличку с указанием фамилии, имени, отчества (последнее - при наличии) и должности.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16.11. При предоставлении Муниципальной услуги инвалидам обеспечиваются гарантии, предусмотренные Федеральным законом от 24.11.1995 № 181-ФЗ «О социальной защите инвалидов в Российской Федерации».</w:t>
      </w:r>
    </w:p>
    <w:p>
      <w:pPr>
        <w:tabs>
          <w:tab w:val="left" w:pos="0"/>
        </w:tabs>
        <w:spacing w:after="0" w:line="240" w:lineRule="auto"/>
        <w:ind w:firstLine="709"/>
        <w:jc w:val="both"/>
        <w:rPr>
          <w:rFonts w:ascii="Arial" w:hAnsi="Arial" w:eastAsia="Times New Roman" w:cs="Arial"/>
          <w:iCs/>
          <w:spacing w:val="1"/>
          <w:sz w:val="24"/>
          <w:szCs w:val="24"/>
        </w:rPr>
      </w:pPr>
      <w:r>
        <w:rPr>
          <w:rFonts w:ascii="Arial" w:hAnsi="Arial" w:eastAsia="Times New Roman" w:cs="Arial"/>
          <w:iCs/>
          <w:spacing w:val="1"/>
          <w:sz w:val="24"/>
          <w:szCs w:val="24"/>
        </w:rPr>
        <w:t>17. Показатели качества и доступности Муниципальной услуги</w:t>
      </w:r>
    </w:p>
    <w:p>
      <w:pPr>
        <w:tabs>
          <w:tab w:val="left" w:pos="1385"/>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17.1. Оценка доступности и качества предоставления Муниципальной услуги должна осуществляться по следующим показателям:</w:t>
      </w:r>
    </w:p>
    <w:p>
      <w:pPr>
        <w:tabs>
          <w:tab w:val="left" w:pos="1094"/>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а)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pPr>
        <w:tabs>
          <w:tab w:val="left" w:pos="1385"/>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б) возможность выбора Заявителем форм предоставления Муниципальной услуги;</w:t>
      </w:r>
    </w:p>
    <w:p>
      <w:pPr>
        <w:tabs>
          <w:tab w:val="left" w:pos="1013"/>
        </w:tabs>
        <w:spacing w:after="0" w:line="240" w:lineRule="auto"/>
        <w:ind w:firstLine="709"/>
        <w:jc w:val="both"/>
        <w:rPr>
          <w:rFonts w:ascii="Arial" w:hAnsi="Arial" w:eastAsia="Times New Roman" w:cs="Arial"/>
          <w:spacing w:val="7"/>
          <w:sz w:val="24"/>
          <w:szCs w:val="24"/>
          <w:lang w:eastAsia="ru-RU"/>
        </w:rPr>
      </w:pPr>
      <w:r>
        <w:rPr>
          <w:rFonts w:ascii="Arial" w:hAnsi="Arial" w:eastAsia="Times New Roman" w:cs="Arial"/>
          <w:sz w:val="24"/>
          <w:szCs w:val="24"/>
          <w:lang w:eastAsia="ru-RU"/>
        </w:rPr>
        <w:t xml:space="preserve">в) </w:t>
      </w:r>
      <w:r>
        <w:rPr>
          <w:rFonts w:ascii="Arial" w:hAnsi="Arial" w:eastAsia="Times New Roman" w:cs="Arial"/>
          <w:spacing w:val="7"/>
          <w:sz w:val="24"/>
          <w:szCs w:val="24"/>
          <w:lang w:eastAsia="ru-RU"/>
        </w:rPr>
        <w:t>возможность обращения за получением Муниципальной услуги в МФЦ, в том числе в форме оказания консультационной и организационно-технической поддержки Заявителей при подаче ими запросов на предоставление Муниципальной услуги в электронной форме с использованием ЕПГУ, РПГУ;</w:t>
      </w:r>
    </w:p>
    <w:p>
      <w:pPr>
        <w:tabs>
          <w:tab w:val="left" w:pos="1100"/>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г) возможность обращения за получением Муниципальной услуги в электронной форме, в том числе с использованием ЕПГУ, РПГУ;</w:t>
      </w:r>
    </w:p>
    <w:p>
      <w:pPr>
        <w:tabs>
          <w:tab w:val="left" w:pos="1106"/>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д) доступность обращения за предоставлением Муниципальной услуги, в том числе для маломобильных групп населения;</w:t>
      </w:r>
    </w:p>
    <w:p>
      <w:pPr>
        <w:tabs>
          <w:tab w:val="left" w:pos="1379"/>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е) соблюдения установленного времени ожидания в очереди при подаче заявления и при получении результата предоставления Муниципальной услуги;</w:t>
      </w:r>
    </w:p>
    <w:p>
      <w:pPr>
        <w:tabs>
          <w:tab w:val="left" w:pos="1146"/>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ж) соблюдение сроков предоставления Муниципальной услуги и сроков выполнения административных процедур при предоставлении Муниципальной услуги;</w:t>
      </w:r>
    </w:p>
    <w:p>
      <w:pPr>
        <w:tabs>
          <w:tab w:val="left" w:pos="112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з) отсутствие обоснованных жалоб со стороны граждан по результатам предоставления Муниципальной услуги, в том числе с использованием ЕПГУ, РПГУ;</w:t>
      </w:r>
    </w:p>
    <w:p>
      <w:pPr>
        <w:tabs>
          <w:tab w:val="left" w:pos="1129"/>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и) предоставление возможности подачи заявления и документов (содержащихся в них сведений), необходимых для предоставления Муниципальной услуги, в форме электронного документа, в том числе с использованием ЕПГУ, РПГУ;</w:t>
      </w:r>
    </w:p>
    <w:p>
      <w:pPr>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к) предоставление возможности получения информации о ходе предоставления Муниципальной услуги, в том числе с использованием ЕПГУ, РПГУ.</w:t>
      </w:r>
    </w:p>
    <w:p>
      <w:pPr>
        <w:tabs>
          <w:tab w:val="left" w:pos="1396"/>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17.2. В целях предоставления Муниципальной услуги, консультаций и информирования о ходе предоставления Муниципальной услуги осуществляется прием Заявителей по предварительной записи. Запись на прием проводится при личном обращении гражданина или с использованием средств телефонной связи, а также через сеть Интернет, в том числе через сайт Администрации.</w:t>
      </w:r>
    </w:p>
    <w:p>
      <w:pPr>
        <w:tabs>
          <w:tab w:val="left" w:pos="137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17.3. Предоставление Муниципальной услуги осуществляется в электронной форме без взаимодействия Заявителя с должностными лицами Администрации, в том числе с использованием ЕПГУ, РПГУ.</w:t>
      </w:r>
    </w:p>
    <w:p>
      <w:pPr>
        <w:tabs>
          <w:tab w:val="left" w:pos="137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Для возможности подачи заявления о предоставлении Муниципальной услуги через ЕПГУ, РПГУ Заявитель должен быть зарегистрирован в ЕСИА. </w:t>
      </w:r>
    </w:p>
    <w:p>
      <w:pPr>
        <w:tabs>
          <w:tab w:val="left" w:pos="0"/>
        </w:tabs>
        <w:spacing w:after="0" w:line="240" w:lineRule="auto"/>
        <w:ind w:firstLine="709"/>
        <w:jc w:val="both"/>
        <w:rPr>
          <w:rFonts w:ascii="Arial" w:hAnsi="Arial" w:eastAsia="Times New Roman" w:cs="Arial"/>
          <w:iCs/>
          <w:spacing w:val="1"/>
          <w:sz w:val="24"/>
          <w:szCs w:val="24"/>
        </w:rPr>
      </w:pPr>
      <w:r>
        <w:rPr>
          <w:rFonts w:ascii="Arial" w:hAnsi="Arial" w:eastAsia="Times New Roman" w:cs="Arial"/>
          <w:iCs/>
          <w:spacing w:val="1"/>
          <w:sz w:val="24"/>
          <w:szCs w:val="24"/>
        </w:rPr>
        <w:t xml:space="preserve">18. Иные требования к предоставлению Муниципальной услуги, в том числе учитывающие особенности предоставления Муниципальной услуги в МФЦ и особенности предоставления Муниципальной услуги </w:t>
      </w:r>
    </w:p>
    <w:p>
      <w:pPr>
        <w:tabs>
          <w:tab w:val="left" w:pos="0"/>
        </w:tabs>
        <w:spacing w:after="0" w:line="240" w:lineRule="auto"/>
        <w:ind w:firstLine="709"/>
        <w:jc w:val="both"/>
        <w:rPr>
          <w:rFonts w:ascii="Arial" w:hAnsi="Arial" w:eastAsia="Times New Roman" w:cs="Arial"/>
          <w:iCs/>
          <w:spacing w:val="1"/>
          <w:sz w:val="24"/>
          <w:szCs w:val="24"/>
        </w:rPr>
      </w:pPr>
      <w:r>
        <w:rPr>
          <w:rFonts w:ascii="Arial" w:hAnsi="Arial" w:eastAsia="Times New Roman" w:cs="Arial"/>
          <w:iCs/>
          <w:spacing w:val="1"/>
          <w:sz w:val="24"/>
          <w:szCs w:val="24"/>
        </w:rPr>
        <w:t>в электронной форме</w:t>
      </w:r>
    </w:p>
    <w:p>
      <w:pPr>
        <w:tabs>
          <w:tab w:val="left" w:pos="0"/>
        </w:tabs>
        <w:spacing w:after="0" w:line="240" w:lineRule="auto"/>
        <w:ind w:firstLine="709"/>
        <w:jc w:val="both"/>
        <w:rPr>
          <w:rFonts w:ascii="Arial" w:hAnsi="Arial" w:eastAsia="Times New Roman" w:cs="Arial"/>
          <w:iCs/>
          <w:spacing w:val="1"/>
          <w:sz w:val="24"/>
          <w:szCs w:val="24"/>
        </w:rPr>
      </w:pP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18.1. Необходимыми и обязательными для предоставления Муниципальной услуги, являются следующие услуги:</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18.1.1. Кадастровые работы в целях осуществления государственного кадастрового учета земельного участка.</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18.1.2. Государственный кадастровый учет земельного участка.</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Плата за предоставление услуг, которые являются необходимыми и обязательными для предоставления Муниципальной услуги взимается за:</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выполнение кадастровых работ – размер определяется в соответствии с договором, заключаемым с кадастровым инженером;</w:t>
      </w:r>
    </w:p>
    <w:p>
      <w:pPr>
        <w:tabs>
          <w:tab w:val="left" w:pos="144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осуществление государственного кадастрового учета – плата не взимается.</w:t>
      </w:r>
    </w:p>
    <w:p>
      <w:pPr>
        <w:tabs>
          <w:tab w:val="left" w:pos="1437"/>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18.2. Заявитель или его представитель авторизуются на ЕПГУ, РПГУ посредством подтвержденной учетной записи в ЕСИА, заполняют заявление о предоставлении Муниципальной услуги с использованием интерактивной формы в электронном виде, в которой обеспечивается автозаполнение с использованием сведений, полученных из цифрового профиля ЕСИА или витрин данных. В случае невозможности автозаполнения отдельных полей с использованием ЕСИА или витрин данных Заявитель вносит необходимые сведения в интерактивную форму вручную.</w:t>
      </w:r>
    </w:p>
    <w:p>
      <w:pPr>
        <w:tabs>
          <w:tab w:val="left" w:pos="1431"/>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18.3. Интерактивная форма должна содержать опросную систему для определения индивидуального набора документов и сведений, обязательных для предоставления Заявителем в целях получения Муниципальной услуги.</w:t>
      </w:r>
    </w:p>
    <w:p>
      <w:pPr>
        <w:tabs>
          <w:tab w:val="left" w:pos="1431"/>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18.4. 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Администрацию. При авторизации в ЕСИА заявление о предоставлении Муниципальной услуги считается подписанным простой электронной подписью Заявителя, его представителя, уполномоченного на подписание заявления.</w:t>
      </w:r>
    </w:p>
    <w:p>
      <w:pPr>
        <w:tabs>
          <w:tab w:val="left" w:pos="144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18.5. Результаты предоставления Муниципальной услуги направляются Заявителю, его представителю в личный кабинет на ЕПГУ, РПГУ, посредством электронной почты в форме электронного документа, подписанного усиленной квалифицированной электронной подписью уполномоченного должностного лица Администрации (кроме случаев отсутствия у Заявителя, его представителя учетной записи ЕПГУ). В случае направления заявления посредством ЕПГУ, РПГУ результат предоставления Муниципальной услуги также может быть выдан Заявителю на бумажном носителе в МФЦ в порядке, указанном в заявлении.</w:t>
      </w:r>
    </w:p>
    <w:p>
      <w:pPr>
        <w:tabs>
          <w:tab w:val="left" w:pos="1399"/>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18.6. Требования к форматам заявлений и иных документов, представляемых в форме электронных документов, необходимых для предоставления Муниципальной услуги:</w:t>
      </w:r>
    </w:p>
    <w:p>
      <w:pPr>
        <w:tabs>
          <w:tab w:val="left" w:pos="1548"/>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18.6.1. Электронные документы представляются в следующих форматах:</w:t>
      </w:r>
    </w:p>
    <w:p>
      <w:pPr>
        <w:tabs>
          <w:tab w:val="left" w:pos="952"/>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а) </w:t>
      </w:r>
      <w:r>
        <w:rPr>
          <w:rFonts w:ascii="Arial" w:hAnsi="Arial" w:eastAsia="Times New Roman" w:cs="Arial"/>
          <w:spacing w:val="7"/>
          <w:sz w:val="24"/>
          <w:szCs w:val="24"/>
          <w:lang w:val="en-US"/>
        </w:rPr>
        <w:t>xml</w:t>
      </w:r>
      <w:r>
        <w:rPr>
          <w:rFonts w:ascii="Arial" w:hAnsi="Arial" w:eastAsia="Times New Roman" w:cs="Arial"/>
          <w:spacing w:val="7"/>
          <w:sz w:val="24"/>
          <w:szCs w:val="24"/>
        </w:rPr>
        <w:t xml:space="preserve"> - для документов, в отношении которых утверждены формы и требования по формированию электронных документов в виде файлов в формате </w:t>
      </w:r>
      <w:r>
        <w:rPr>
          <w:rFonts w:ascii="Arial" w:hAnsi="Arial" w:eastAsia="Times New Roman" w:cs="Arial"/>
          <w:spacing w:val="7"/>
          <w:sz w:val="24"/>
          <w:szCs w:val="24"/>
          <w:lang w:val="en-US"/>
        </w:rPr>
        <w:t>xml</w:t>
      </w:r>
      <w:r>
        <w:rPr>
          <w:rFonts w:ascii="Arial" w:hAnsi="Arial" w:eastAsia="Times New Roman" w:cs="Arial"/>
          <w:spacing w:val="7"/>
          <w:sz w:val="24"/>
          <w:szCs w:val="24"/>
        </w:rPr>
        <w:t>;</w:t>
      </w:r>
    </w:p>
    <w:p>
      <w:pPr>
        <w:tabs>
          <w:tab w:val="left" w:pos="964"/>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б) </w:t>
      </w:r>
      <w:r>
        <w:rPr>
          <w:rFonts w:ascii="Arial" w:hAnsi="Arial" w:eastAsia="Times New Roman" w:cs="Arial"/>
          <w:spacing w:val="7"/>
          <w:sz w:val="24"/>
          <w:szCs w:val="24"/>
          <w:lang w:val="en-US"/>
        </w:rPr>
        <w:t>doc</w:t>
      </w:r>
      <w:r>
        <w:rPr>
          <w:rFonts w:ascii="Arial" w:hAnsi="Arial" w:eastAsia="Times New Roman" w:cs="Arial"/>
          <w:spacing w:val="7"/>
          <w:sz w:val="24"/>
          <w:szCs w:val="24"/>
        </w:rPr>
        <w:t xml:space="preserve">, </w:t>
      </w:r>
      <w:r>
        <w:rPr>
          <w:rFonts w:ascii="Arial" w:hAnsi="Arial" w:eastAsia="Times New Roman" w:cs="Arial"/>
          <w:spacing w:val="7"/>
          <w:sz w:val="24"/>
          <w:szCs w:val="24"/>
          <w:lang w:val="en-US"/>
        </w:rPr>
        <w:t>docx</w:t>
      </w:r>
      <w:r>
        <w:rPr>
          <w:rFonts w:ascii="Arial" w:hAnsi="Arial" w:eastAsia="Times New Roman" w:cs="Arial"/>
          <w:spacing w:val="7"/>
          <w:sz w:val="24"/>
          <w:szCs w:val="24"/>
        </w:rPr>
        <w:t xml:space="preserve">, </w:t>
      </w:r>
      <w:r>
        <w:rPr>
          <w:rFonts w:ascii="Arial" w:hAnsi="Arial" w:eastAsia="Times New Roman" w:cs="Arial"/>
          <w:spacing w:val="7"/>
          <w:sz w:val="24"/>
          <w:szCs w:val="24"/>
          <w:lang w:val="en-US"/>
        </w:rPr>
        <w:t>odt</w:t>
      </w:r>
      <w:r>
        <w:rPr>
          <w:rFonts w:ascii="Arial" w:hAnsi="Arial" w:eastAsia="Times New Roman" w:cs="Arial"/>
          <w:spacing w:val="7"/>
          <w:sz w:val="24"/>
          <w:szCs w:val="24"/>
        </w:rPr>
        <w:t xml:space="preserve"> - для документов с текстовым содержанием, не включающим формулы;</w:t>
      </w:r>
    </w:p>
    <w:p>
      <w:pPr>
        <w:tabs>
          <w:tab w:val="left" w:pos="958"/>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в) </w:t>
      </w:r>
      <w:r>
        <w:rPr>
          <w:rFonts w:ascii="Arial" w:hAnsi="Arial" w:eastAsia="Times New Roman" w:cs="Arial"/>
          <w:spacing w:val="7"/>
          <w:sz w:val="24"/>
          <w:szCs w:val="24"/>
          <w:lang w:val="en-US"/>
        </w:rPr>
        <w:t>pdf</w:t>
      </w:r>
      <w:r>
        <w:rPr>
          <w:rFonts w:ascii="Arial" w:hAnsi="Arial" w:eastAsia="Times New Roman" w:cs="Arial"/>
          <w:spacing w:val="7"/>
          <w:sz w:val="24"/>
          <w:szCs w:val="24"/>
        </w:rPr>
        <w:t xml:space="preserve">, </w:t>
      </w:r>
      <w:r>
        <w:rPr>
          <w:rFonts w:ascii="Arial" w:hAnsi="Arial" w:eastAsia="Times New Roman" w:cs="Arial"/>
          <w:spacing w:val="7"/>
          <w:sz w:val="24"/>
          <w:szCs w:val="24"/>
          <w:lang w:val="en-US"/>
        </w:rPr>
        <w:t>jpg</w:t>
      </w:r>
      <w:r>
        <w:rPr>
          <w:rFonts w:ascii="Arial" w:hAnsi="Arial" w:eastAsia="Times New Roman" w:cs="Arial"/>
          <w:spacing w:val="7"/>
          <w:sz w:val="24"/>
          <w:szCs w:val="24"/>
        </w:rPr>
        <w:t xml:space="preserve">, </w:t>
      </w:r>
      <w:r>
        <w:rPr>
          <w:rFonts w:ascii="Arial" w:hAnsi="Arial" w:eastAsia="Times New Roman" w:cs="Arial"/>
          <w:spacing w:val="7"/>
          <w:sz w:val="24"/>
          <w:szCs w:val="24"/>
          <w:lang w:val="en-US"/>
        </w:rPr>
        <w:t>jpeg</w:t>
      </w:r>
      <w:r>
        <w:rPr>
          <w:rFonts w:ascii="Arial" w:hAnsi="Arial" w:eastAsia="Times New Roman" w:cs="Arial"/>
          <w:spacing w:val="7"/>
          <w:sz w:val="24"/>
          <w:szCs w:val="24"/>
        </w:rPr>
        <w:t xml:space="preserve">, </w:t>
      </w:r>
      <w:r>
        <w:rPr>
          <w:rFonts w:ascii="Arial" w:hAnsi="Arial" w:eastAsia="Times New Roman" w:cs="Arial"/>
          <w:spacing w:val="7"/>
          <w:sz w:val="24"/>
          <w:szCs w:val="24"/>
          <w:lang w:val="en-US"/>
        </w:rPr>
        <w:t>png</w:t>
      </w:r>
      <w:r>
        <w:rPr>
          <w:rFonts w:ascii="Arial" w:hAnsi="Arial" w:eastAsia="Times New Roman" w:cs="Arial"/>
          <w:spacing w:val="7"/>
          <w:sz w:val="24"/>
          <w:szCs w:val="24"/>
        </w:rPr>
        <w:t xml:space="preserve">, </w:t>
      </w:r>
      <w:r>
        <w:rPr>
          <w:rFonts w:ascii="Arial" w:hAnsi="Arial" w:eastAsia="Times New Roman" w:cs="Arial"/>
          <w:spacing w:val="7"/>
          <w:sz w:val="24"/>
          <w:szCs w:val="24"/>
          <w:lang w:val="en-US"/>
        </w:rPr>
        <w:t>bmp</w:t>
      </w:r>
      <w:r>
        <w:rPr>
          <w:rFonts w:ascii="Arial" w:hAnsi="Arial" w:eastAsia="Times New Roman" w:cs="Arial"/>
          <w:spacing w:val="7"/>
          <w:sz w:val="24"/>
          <w:szCs w:val="24"/>
        </w:rPr>
        <w:t xml:space="preserve">, </w:t>
      </w:r>
      <w:r>
        <w:rPr>
          <w:rFonts w:ascii="Arial" w:hAnsi="Arial" w:eastAsia="Times New Roman" w:cs="Arial"/>
          <w:spacing w:val="7"/>
          <w:sz w:val="24"/>
          <w:szCs w:val="24"/>
          <w:lang w:val="en-US"/>
        </w:rPr>
        <w:t>tiff</w:t>
      </w:r>
      <w:r>
        <w:rPr>
          <w:rFonts w:ascii="Arial" w:hAnsi="Arial" w:eastAsia="Times New Roman" w:cs="Arial"/>
          <w:spacing w:val="7"/>
          <w:sz w:val="24"/>
          <w:szCs w:val="24"/>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pPr>
        <w:tabs>
          <w:tab w:val="left" w:pos="932"/>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г) </w:t>
      </w:r>
      <w:r>
        <w:rPr>
          <w:rFonts w:ascii="Arial" w:hAnsi="Arial" w:eastAsia="Times New Roman" w:cs="Arial"/>
          <w:spacing w:val="7"/>
          <w:sz w:val="24"/>
          <w:szCs w:val="24"/>
          <w:lang w:val="en-US"/>
        </w:rPr>
        <w:t>zip</w:t>
      </w:r>
      <w:r>
        <w:rPr>
          <w:rFonts w:ascii="Arial" w:hAnsi="Arial" w:eastAsia="Times New Roman" w:cs="Arial"/>
          <w:spacing w:val="7"/>
          <w:sz w:val="24"/>
          <w:szCs w:val="24"/>
        </w:rPr>
        <w:t>,</w:t>
      </w:r>
      <w:r>
        <w:rPr>
          <w:rFonts w:ascii="Arial" w:hAnsi="Arial" w:eastAsia="Times New Roman" w:cs="Arial"/>
          <w:spacing w:val="7"/>
          <w:sz w:val="24"/>
          <w:szCs w:val="24"/>
          <w:lang w:val="en-US"/>
        </w:rPr>
        <w:t>rar</w:t>
      </w:r>
      <w:r>
        <w:rPr>
          <w:rFonts w:ascii="Arial" w:hAnsi="Arial" w:eastAsia="Times New Roman" w:cs="Arial"/>
          <w:spacing w:val="7"/>
          <w:sz w:val="24"/>
          <w:szCs w:val="24"/>
        </w:rPr>
        <w:t xml:space="preserve"> для сжатых документов в один файл;</w:t>
      </w:r>
    </w:p>
    <w:p>
      <w:pPr>
        <w:tabs>
          <w:tab w:val="left" w:pos="97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д) </w:t>
      </w:r>
      <w:r>
        <w:rPr>
          <w:rFonts w:ascii="Arial" w:hAnsi="Arial" w:eastAsia="Times New Roman" w:cs="Arial"/>
          <w:spacing w:val="7"/>
          <w:sz w:val="24"/>
          <w:szCs w:val="24"/>
          <w:lang w:val="en-US"/>
        </w:rPr>
        <w:t>sig</w:t>
      </w:r>
      <w:r>
        <w:rPr>
          <w:rFonts w:ascii="Arial" w:hAnsi="Arial" w:eastAsia="Times New Roman" w:cs="Arial"/>
          <w:spacing w:val="7"/>
          <w:sz w:val="24"/>
          <w:szCs w:val="24"/>
        </w:rPr>
        <w:t xml:space="preserve"> для открепленной усиленной квалифицированной электронной подписи.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Заявления и прилагаемые к ним документы предоставляются в Администрацию в форме электронных документов путем заполнения формы запроса, размещенной на официальном сайте, посредством отправки через ЕПГУ или РПГУ, направляются в виде файлов в формате XML (далее - XML-документ), созданных с использованием XML-схем и обеспечивающих считывание и контроль представленных данных.</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Электронные документы (электронные образы документов), прилагаемые к заявлению, в том числе доверенности, направляются в виде файлов в форматах PDF, TIF.</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Качество предоставляемых электронных документов (электронных образов документов) в форматах PDF, TIF должно позволять в полном объеме прочитать текст документа и распознать реквизиты документа.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pPr>
        <w:tabs>
          <w:tab w:val="left" w:pos="1591"/>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18.6.2. 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r>
        <w:rPr>
          <w:rFonts w:ascii="Arial" w:hAnsi="Arial" w:eastAsia="Times New Roman" w:cs="Arial"/>
          <w:spacing w:val="7"/>
          <w:sz w:val="24"/>
          <w:szCs w:val="24"/>
          <w:lang w:val="en-US"/>
        </w:rPr>
        <w:t>dpi</w:t>
      </w:r>
      <w:r>
        <w:rPr>
          <w:rFonts w:ascii="Arial" w:hAnsi="Arial" w:eastAsia="Times New Roman" w:cs="Arial"/>
          <w:spacing w:val="7"/>
          <w:sz w:val="24"/>
          <w:szCs w:val="24"/>
        </w:rPr>
        <w:t xml:space="preserve"> (масштаб 1:1) с использованием следующих режимов:</w:t>
      </w:r>
    </w:p>
    <w:p>
      <w:pPr>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«черно-белый» (при отсутствии в документе графических изображений и (или) цветного текста);</w:t>
      </w:r>
    </w:p>
    <w:p>
      <w:pPr>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«оттенки серого» (при наличии в документе графических изображений, отличных от цветного графического изображения);</w:t>
      </w:r>
    </w:p>
    <w:p>
      <w:pPr>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«цветной» или «режим полной цветопередачи» (при наличии в документе цветных графических изображений либо цветного текста);</w:t>
      </w:r>
    </w:p>
    <w:p>
      <w:pPr>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сохранением всех аутентичных признаков подлинности, а именно: графической подписи лица, печати, углового штампа бланка;</w:t>
      </w:r>
    </w:p>
    <w:p>
      <w:pPr>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количество файлов должно соответствовать количеству документов, каждый из которых содержит текстовую и (или) графическую информацию.</w:t>
      </w:r>
    </w:p>
    <w:p>
      <w:pPr>
        <w:tabs>
          <w:tab w:val="left" w:pos="1548"/>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18.6.3. Электронные документы должны обеспечивать:</w:t>
      </w:r>
    </w:p>
    <w:p>
      <w:pPr>
        <w:numPr>
          <w:ilvl w:val="0"/>
          <w:numId w:val="1"/>
        </w:numPr>
        <w:tabs>
          <w:tab w:val="left" w:pos="897"/>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возможность идентифицировать документ и количество листов в документе;</w:t>
      </w:r>
    </w:p>
    <w:p>
      <w:pPr>
        <w:numPr>
          <w:ilvl w:val="0"/>
          <w:numId w:val="1"/>
        </w:numPr>
        <w:tabs>
          <w:tab w:val="left" w:pos="99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pPr>
        <w:numPr>
          <w:ilvl w:val="0"/>
          <w:numId w:val="1"/>
        </w:numPr>
        <w:tabs>
          <w:tab w:val="left" w:pos="892"/>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содержать оглавление, соответствующее их смыслу и содержанию;</w:t>
      </w:r>
    </w:p>
    <w:p>
      <w:pPr>
        <w:numPr>
          <w:ilvl w:val="0"/>
          <w:numId w:val="1"/>
        </w:numPr>
        <w:tabs>
          <w:tab w:val="left" w:pos="946"/>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pPr>
        <w:tabs>
          <w:tab w:val="left" w:pos="1527"/>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Документы, подлежащие представлению в форматах </w:t>
      </w:r>
      <w:r>
        <w:rPr>
          <w:rFonts w:ascii="Arial" w:hAnsi="Arial" w:eastAsia="Times New Roman" w:cs="Arial"/>
          <w:spacing w:val="7"/>
          <w:sz w:val="24"/>
          <w:szCs w:val="24"/>
          <w:lang w:val="en-US"/>
        </w:rPr>
        <w:t>xls</w:t>
      </w:r>
      <w:r>
        <w:rPr>
          <w:rFonts w:ascii="Arial" w:hAnsi="Arial" w:eastAsia="Times New Roman" w:cs="Arial"/>
          <w:spacing w:val="7"/>
          <w:sz w:val="24"/>
          <w:szCs w:val="24"/>
        </w:rPr>
        <w:t xml:space="preserve">, </w:t>
      </w:r>
      <w:r>
        <w:rPr>
          <w:rFonts w:ascii="Arial" w:hAnsi="Arial" w:eastAsia="Times New Roman" w:cs="Arial"/>
          <w:spacing w:val="5"/>
          <w:sz w:val="24"/>
          <w:szCs w:val="24"/>
          <w:lang w:val="en-US"/>
        </w:rPr>
        <w:t>xlIsx</w:t>
      </w:r>
      <w:r>
        <w:rPr>
          <w:rFonts w:ascii="Arial" w:hAnsi="Arial" w:eastAsia="Times New Roman" w:cs="Arial"/>
          <w:spacing w:val="7"/>
          <w:sz w:val="24"/>
          <w:szCs w:val="24"/>
        </w:rPr>
        <w:t xml:space="preserve">или </w:t>
      </w:r>
      <w:r>
        <w:rPr>
          <w:rFonts w:ascii="Arial" w:hAnsi="Arial" w:eastAsia="Times New Roman" w:cs="Arial"/>
          <w:spacing w:val="7"/>
          <w:sz w:val="24"/>
          <w:szCs w:val="24"/>
          <w:lang w:val="en-US"/>
        </w:rPr>
        <w:t>ods</w:t>
      </w:r>
      <w:r>
        <w:rPr>
          <w:rFonts w:ascii="Arial" w:hAnsi="Arial" w:eastAsia="Times New Roman" w:cs="Arial"/>
          <w:spacing w:val="7"/>
          <w:sz w:val="24"/>
          <w:szCs w:val="24"/>
        </w:rPr>
        <w:t>, формируются в виде отдельного электронного документа.</w:t>
      </w:r>
    </w:p>
    <w:p>
      <w:pPr>
        <w:tabs>
          <w:tab w:val="left" w:pos="1527"/>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18.7. Информационными системами, используемыми для предоставления Муниципальной услуги, являются: </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информационная система Воронежской области «Портал Воронежской области в сети Интернет»;</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федеральная государственная информационная система «Единый портал государственных и муниципальных услуг (функций)»;</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Calibri" w:cs="Arial"/>
          <w:sz w:val="24"/>
          <w:szCs w:val="24"/>
        </w:rPr>
        <w:t xml:space="preserve">18.8. </w:t>
      </w:r>
      <w:r>
        <w:rPr>
          <w:rFonts w:ascii="Arial" w:hAnsi="Arial" w:eastAsia="Times New Roman" w:cs="Arial"/>
          <w:sz w:val="24"/>
          <w:szCs w:val="24"/>
          <w:lang w:eastAsia="ru-RU"/>
        </w:rPr>
        <w:t>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РПГУ и получения результата Муниципальной услуги в МФЦ.</w:t>
      </w:r>
    </w:p>
    <w:p>
      <w:pPr>
        <w:tabs>
          <w:tab w:val="left" w:pos="1527"/>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18.9. Организация предоставления Муниципальной услуги на базе МФЦ осуществляется в соответствии с соглашением о взаимодействии между МФЦ и Администрацией.</w:t>
      </w:r>
    </w:p>
    <w:p>
      <w:pPr>
        <w:tabs>
          <w:tab w:val="left" w:pos="0"/>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МФЦ осуществляет:</w:t>
      </w:r>
    </w:p>
    <w:p>
      <w:pPr>
        <w:numPr>
          <w:ilvl w:val="0"/>
          <w:numId w:val="1"/>
        </w:numPr>
        <w:tabs>
          <w:tab w:val="left" w:pos="0"/>
          <w:tab w:val="left" w:pos="99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информирование Заявителей о порядке предоставления Муниципальной услуги в МФЦ 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pPr>
        <w:numPr>
          <w:ilvl w:val="0"/>
          <w:numId w:val="1"/>
        </w:numPr>
        <w:tabs>
          <w:tab w:val="left" w:pos="0"/>
          <w:tab w:val="left" w:pos="99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выдачу Заявителю результата предоставления Муниципальной услуги на бумажном носителе.</w:t>
      </w:r>
    </w:p>
    <w:p>
      <w:pPr>
        <w:tabs>
          <w:tab w:val="left" w:pos="-284"/>
          <w:tab w:val="left" w:pos="1448"/>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18.10.В соответствии с частью 1.1 статьи 16 Федерального закона от 27.07.2010 № 210-ФЗ «Об организации предоставления государственных и муниципальных услуг» для реализации своих функций МФЦ вправе привлекать иные организации (далее – привлекаемые организации).</w:t>
      </w:r>
    </w:p>
    <w:p>
      <w:pPr>
        <w:tabs>
          <w:tab w:val="left" w:pos="-284"/>
          <w:tab w:val="left" w:pos="1434"/>
        </w:tabs>
        <w:spacing w:after="0" w:line="240" w:lineRule="auto"/>
        <w:ind w:firstLine="709"/>
        <w:jc w:val="both"/>
        <w:rPr>
          <w:rFonts w:ascii="Arial" w:hAnsi="Arial" w:eastAsia="Times New Roman" w:cs="Arial"/>
          <w:spacing w:val="10"/>
          <w:sz w:val="24"/>
          <w:szCs w:val="24"/>
        </w:rPr>
      </w:pPr>
      <w:r>
        <w:rPr>
          <w:rFonts w:ascii="Arial" w:hAnsi="Arial" w:eastAsia="Times New Roman" w:cs="Arial"/>
          <w:spacing w:val="10"/>
          <w:sz w:val="24"/>
          <w:szCs w:val="24"/>
        </w:rPr>
        <w:t>18.11. Информирование Заявителей в МФЦ осуществляется следующими способами:</w:t>
      </w:r>
    </w:p>
    <w:p>
      <w:pPr>
        <w:tabs>
          <w:tab w:val="left" w:pos="0"/>
          <w:tab w:val="left" w:pos="1100"/>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а) путем размещения информации на официальных сайтах и информационных стендах в МФЦ;</w:t>
      </w:r>
    </w:p>
    <w:p>
      <w:pPr>
        <w:tabs>
          <w:tab w:val="left" w:pos="0"/>
          <w:tab w:val="left" w:pos="1030"/>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б) при обращении Заявителя в МФЦ лично, по телефону, посредством почтовых отправлений, либо по электронной почте.</w:t>
      </w:r>
    </w:p>
    <w:p>
      <w:pPr>
        <w:tabs>
          <w:tab w:val="left" w:pos="284"/>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При личном обращении работник МФЦ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не более 15 минут, время ожидания в очереди в секторе информирования для получения информации о муниципальных услугах не может превышать 15 минут. </w:t>
      </w:r>
    </w:p>
    <w:p>
      <w:pPr>
        <w:tabs>
          <w:tab w:val="left" w:pos="284"/>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Информирование по телефону может осуществляться с использованием автоинформатора и голосового помощника. </w:t>
      </w:r>
    </w:p>
    <w:p>
      <w:pPr>
        <w:tabs>
          <w:tab w:val="left" w:pos="284"/>
          <w:tab w:val="left" w:pos="1501"/>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18.12. В случае если для подготовки ответа требуется более продолжительное время, работник МФЦ, осуществляющий индивидуальное устное консультирование по телефону, может предложить Заявителю:</w:t>
      </w:r>
    </w:p>
    <w:p>
      <w:pPr>
        <w:numPr>
          <w:ilvl w:val="0"/>
          <w:numId w:val="1"/>
        </w:numPr>
        <w:tabs>
          <w:tab w:val="left" w:pos="284"/>
          <w:tab w:val="left" w:pos="1007"/>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изложить обращение в письменной форме (ответ направляется Заявителю в соответствии со способом, указанным в обращении);</w:t>
      </w:r>
    </w:p>
    <w:p>
      <w:pPr>
        <w:numPr>
          <w:ilvl w:val="0"/>
          <w:numId w:val="1"/>
        </w:numPr>
        <w:tabs>
          <w:tab w:val="left" w:pos="284"/>
          <w:tab w:val="left" w:pos="917"/>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назначить другое время для консультаций.</w:t>
      </w:r>
    </w:p>
    <w:p>
      <w:pPr>
        <w:tabs>
          <w:tab w:val="left" w:pos="284"/>
          <w:tab w:val="left" w:pos="1506"/>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18.13. Консультирование в письменной и электронной форме осуществляется с соблюдением законодательства о порядке рассмотрения обращений граждан.</w:t>
      </w:r>
    </w:p>
    <w:p>
      <w:pPr>
        <w:tabs>
          <w:tab w:val="left" w:pos="0"/>
          <w:tab w:val="left" w:pos="1437"/>
        </w:tabs>
        <w:spacing w:after="0" w:line="240" w:lineRule="auto"/>
        <w:ind w:firstLine="709"/>
        <w:jc w:val="both"/>
        <w:rPr>
          <w:rFonts w:ascii="Arial" w:hAnsi="Arial" w:eastAsia="Calibri" w:cs="Arial"/>
          <w:spacing w:val="7"/>
          <w:sz w:val="24"/>
          <w:szCs w:val="24"/>
        </w:rPr>
      </w:pPr>
      <w:r>
        <w:rPr>
          <w:rFonts w:ascii="Arial" w:hAnsi="Arial" w:eastAsia="Times New Roman" w:cs="Arial"/>
          <w:spacing w:val="7"/>
          <w:sz w:val="24"/>
          <w:szCs w:val="24"/>
        </w:rPr>
        <w:t xml:space="preserve">18.14. </w:t>
      </w:r>
      <w:r>
        <w:rPr>
          <w:rFonts w:ascii="Arial" w:hAnsi="Arial" w:eastAsia="Calibri" w:cs="Arial"/>
          <w:spacing w:val="7"/>
          <w:sz w:val="24"/>
          <w:szCs w:val="24"/>
        </w:rPr>
        <w:t>Заявление и документы, предусмотренные настоящим Административным регламентом, необходимые для предоставления Муниципальной услуги, могут быть поданы заявителем через МФЦ, а также в электронной форме, в том числе с использованием ЕПГУ, РПГУ.</w:t>
      </w:r>
    </w:p>
    <w:p>
      <w:pPr>
        <w:autoSpaceDE w:val="0"/>
        <w:autoSpaceDN w:val="0"/>
        <w:adjustRightInd w:val="0"/>
        <w:spacing w:after="0" w:line="240" w:lineRule="auto"/>
        <w:ind w:firstLine="709"/>
        <w:jc w:val="both"/>
        <w:rPr>
          <w:rFonts w:ascii="Arial" w:hAnsi="Arial" w:eastAsia="Calibri" w:cs="Arial"/>
          <w:sz w:val="24"/>
          <w:szCs w:val="24"/>
          <w:lang w:eastAsia="ru-RU"/>
        </w:rPr>
      </w:pPr>
      <w:r>
        <w:rPr>
          <w:rFonts w:ascii="Arial" w:hAnsi="Arial" w:eastAsia="Calibri" w:cs="Arial"/>
          <w:sz w:val="24"/>
          <w:szCs w:val="24"/>
          <w:lang w:eastAsia="ru-RU"/>
        </w:rPr>
        <w:t xml:space="preserve">18.15. Заявитель вправе обратиться в МФЦ по месту нахождения земельного участка. </w:t>
      </w:r>
    </w:p>
    <w:p>
      <w:pPr>
        <w:autoSpaceDE w:val="0"/>
        <w:autoSpaceDN w:val="0"/>
        <w:adjustRightInd w:val="0"/>
        <w:spacing w:after="0" w:line="240" w:lineRule="auto"/>
        <w:ind w:firstLine="709"/>
        <w:jc w:val="both"/>
        <w:rPr>
          <w:rFonts w:ascii="Arial" w:hAnsi="Arial" w:eastAsia="Calibri" w:cs="Arial"/>
          <w:sz w:val="24"/>
          <w:szCs w:val="24"/>
          <w:lang w:eastAsia="ru-RU"/>
        </w:rPr>
      </w:pPr>
      <w:r>
        <w:rPr>
          <w:rFonts w:ascii="Arial" w:hAnsi="Arial" w:eastAsia="Calibri" w:cs="Arial"/>
          <w:sz w:val="24"/>
          <w:szCs w:val="24"/>
          <w:lang w:eastAsia="ru-RU"/>
        </w:rPr>
        <w:t xml:space="preserve">Результат предоставления Муниципальной услуги может быть получен Заявителем через МФЦ независимо от способа подачи заявления и документов, необходимых для предоставления Муниципальной услуги. </w:t>
      </w:r>
    </w:p>
    <w:p>
      <w:pPr>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При наличии в заявлении о предоставлении земельного участка указания о выдаче результатов оказания услуги через МФЦ, Администрация передает документы в МФЦ для последующей выдачи Заявителю (его представителю) способом, согласно заключенным соглашениям о взаимодействии между Администрацией и МФЦ в порядке, утвержденном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Times New Roman" w:cs="Arial"/>
          <w:sz w:val="24"/>
          <w:szCs w:val="24"/>
          <w:lang w:eastAsia="ru-RU"/>
        </w:rPr>
        <w:t xml:space="preserve">18.16. </w:t>
      </w:r>
      <w:r>
        <w:rPr>
          <w:rFonts w:ascii="Arial" w:hAnsi="Arial" w:eastAsia="Calibri" w:cs="Arial"/>
          <w:sz w:val="24"/>
          <w:szCs w:val="24"/>
        </w:rPr>
        <w:t>Способы подачи заявления и документов и получение результата Муниципальной услуги в МФЦ (по выбору Заявителя):</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Заявитель подает заявление и документы в МФЦ, результат Муниципальной услуги Заявитель получает в МФЦ;</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Заявитель подает заявление и документы в МФЦ, результат Муниципальной услуги Заявитель получает в Администрации*;</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Заявитель подает заявление и документы через ЕПГУ, РПГУ, результат Муниципальной услуги Заявитель получает в МФЦ;</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Заявитель подает заявление и документы в Администрации, результат Муниципальной услуги Заявитель получает в МФЦ.</w:t>
      </w:r>
    </w:p>
    <w:p>
      <w:pPr>
        <w:tabs>
          <w:tab w:val="left" w:pos="1276"/>
          <w:tab w:val="left" w:pos="1489"/>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18.17. Порядок и сроки передачи Администрацией документов в МФЦ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w:t>
      </w:r>
      <w:r>
        <w:rPr>
          <w:rFonts w:ascii="Arial" w:hAnsi="Arial" w:eastAsia="Times New Roman" w:cs="Arial"/>
          <w:spacing w:val="10"/>
          <w:sz w:val="24"/>
          <w:szCs w:val="24"/>
        </w:rPr>
        <w:t>самоуправления».</w:t>
      </w:r>
    </w:p>
    <w:p>
      <w:pPr>
        <w:tabs>
          <w:tab w:val="left" w:pos="1276"/>
          <w:tab w:val="left" w:pos="1408"/>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18.18.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pPr>
        <w:tabs>
          <w:tab w:val="left" w:pos="1276"/>
          <w:tab w:val="left" w:pos="1388"/>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Работник МФЦ осуществляет следующие действия:</w:t>
      </w:r>
    </w:p>
    <w:p>
      <w:pPr>
        <w:numPr>
          <w:ilvl w:val="0"/>
          <w:numId w:val="1"/>
        </w:num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pPr>
        <w:numPr>
          <w:ilvl w:val="0"/>
          <w:numId w:val="1"/>
        </w:num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проверяет полномочия представителя Заявителя (в случае обращения представителя Заявителя);</w:t>
      </w:r>
    </w:p>
    <w:p>
      <w:pPr>
        <w:numPr>
          <w:ilvl w:val="0"/>
          <w:numId w:val="1"/>
        </w:num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определяет статус исполнения заявления в АИС «МФЦ»;</w:t>
      </w:r>
    </w:p>
    <w:p>
      <w:pPr>
        <w:numPr>
          <w:ilvl w:val="0"/>
          <w:numId w:val="1"/>
        </w:num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выдает результат предоставления Муниципальной услуги на бумажном носителе.</w:t>
      </w:r>
    </w:p>
    <w:p>
      <w:pPr>
        <w:tabs>
          <w:tab w:val="left" w:pos="851"/>
          <w:tab w:val="left" w:pos="1276"/>
        </w:tabs>
        <w:spacing w:after="0" w:line="240" w:lineRule="auto"/>
        <w:ind w:firstLine="709"/>
        <w:jc w:val="both"/>
        <w:rPr>
          <w:rFonts w:ascii="Arial" w:hAnsi="Arial" w:eastAsia="Times New Roman" w:cs="Arial"/>
          <w:spacing w:val="7"/>
          <w:sz w:val="24"/>
          <w:szCs w:val="24"/>
        </w:rPr>
      </w:pPr>
    </w:p>
    <w:p>
      <w:pPr>
        <w:tabs>
          <w:tab w:val="left" w:pos="1708"/>
        </w:tabs>
        <w:spacing w:after="0" w:line="240" w:lineRule="auto"/>
        <w:ind w:firstLine="709"/>
        <w:jc w:val="both"/>
        <w:rPr>
          <w:rFonts w:ascii="Arial" w:hAnsi="Arial" w:eastAsia="Times New Roman" w:cs="Arial"/>
          <w:bCs/>
          <w:spacing w:val="7"/>
          <w:sz w:val="24"/>
          <w:szCs w:val="24"/>
        </w:rPr>
      </w:pPr>
      <w:bookmarkStart w:id="2" w:name="bookmark1"/>
      <w:r>
        <w:rPr>
          <w:rFonts w:ascii="Arial" w:hAnsi="Arial" w:eastAsia="Times New Roman" w:cs="Arial"/>
          <w:sz w:val="24"/>
          <w:szCs w:val="24"/>
          <w:lang w:eastAsia="ru-RU"/>
        </w:rPr>
        <w:t>Раздел</w:t>
      </w:r>
      <w:r>
        <w:rPr>
          <w:rFonts w:ascii="Arial" w:hAnsi="Arial" w:eastAsia="Times New Roman" w:cs="Arial"/>
          <w:bCs/>
          <w:spacing w:val="7"/>
          <w:sz w:val="24"/>
          <w:szCs w:val="24"/>
        </w:rPr>
        <w:t xml:space="preserve"> </w:t>
      </w:r>
      <w:r>
        <w:rPr>
          <w:rFonts w:ascii="Arial" w:hAnsi="Arial" w:eastAsia="Times New Roman" w:cs="Arial"/>
          <w:bCs/>
          <w:spacing w:val="7"/>
          <w:sz w:val="24"/>
          <w:szCs w:val="24"/>
          <w:lang w:val="en-US"/>
        </w:rPr>
        <w:t>III</w:t>
      </w:r>
      <w:r>
        <w:rPr>
          <w:rFonts w:ascii="Arial" w:hAnsi="Arial" w:eastAsia="Times New Roman" w:cs="Arial"/>
          <w:sz w:val="24"/>
          <w:szCs w:val="24"/>
          <w:lang w:eastAsia="ru-RU"/>
        </w:rPr>
        <w:t xml:space="preserve"> </w:t>
      </w:r>
      <w:r>
        <w:rPr>
          <w:rFonts w:ascii="Arial" w:hAnsi="Arial" w:eastAsia="Times New Roman" w:cs="Arial"/>
          <w:bCs/>
          <w:spacing w:val="7"/>
          <w:sz w:val="24"/>
          <w:szCs w:val="24"/>
        </w:rPr>
        <w:t>Состав, последовательность и сроки выполнения административных процедур</w:t>
      </w:r>
      <w:bookmarkEnd w:id="2"/>
    </w:p>
    <w:p>
      <w:pPr>
        <w:tabs>
          <w:tab w:val="left" w:pos="0"/>
          <w:tab w:val="left" w:pos="993"/>
        </w:tabs>
        <w:spacing w:after="0" w:line="240" w:lineRule="auto"/>
        <w:ind w:firstLine="709"/>
        <w:jc w:val="both"/>
        <w:rPr>
          <w:rFonts w:ascii="Arial" w:hAnsi="Arial" w:eastAsia="Times New Roman" w:cs="Arial"/>
          <w:iCs/>
          <w:spacing w:val="1"/>
          <w:sz w:val="24"/>
          <w:szCs w:val="24"/>
        </w:rPr>
      </w:pPr>
      <w:r>
        <w:rPr>
          <w:rFonts w:ascii="Arial" w:hAnsi="Arial" w:eastAsia="Times New Roman" w:cs="Arial"/>
          <w:iCs/>
          <w:spacing w:val="1"/>
          <w:sz w:val="24"/>
          <w:szCs w:val="24"/>
        </w:rPr>
        <w:t>19. Состав, последовательность и сроки выполнения административных процедур (действий) при предоставлении Муниципальной услуги</w:t>
      </w:r>
    </w:p>
    <w:p>
      <w:pPr>
        <w:tabs>
          <w:tab w:val="left" w:pos="0"/>
        </w:tabs>
        <w:autoSpaceDE w:val="0"/>
        <w:autoSpaceDN w:val="0"/>
        <w:adjustRightInd w:val="0"/>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19.1. Перечень вариантов предоставления Муниципальной услуги:</w:t>
      </w:r>
    </w:p>
    <w:p>
      <w:pPr>
        <w:tabs>
          <w:tab w:val="left" w:pos="0"/>
        </w:tabs>
        <w:autoSpaceDE w:val="0"/>
        <w:autoSpaceDN w:val="0"/>
        <w:adjustRightInd w:val="0"/>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Вариант 1. Предоставление земельного участка, находящегося в Муниципальной собственности, на торгах;</w:t>
      </w:r>
    </w:p>
    <w:p>
      <w:pPr>
        <w:tabs>
          <w:tab w:val="left" w:pos="0"/>
          <w:tab w:val="left" w:pos="1560"/>
        </w:tabs>
        <w:autoSpaceDE w:val="0"/>
        <w:autoSpaceDN w:val="0"/>
        <w:adjustRightInd w:val="0"/>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Вариант 2. Исправление допущенных опечаток и (или) ошибок в выданных в результате предоставления Муниципальной услуги документах;</w:t>
      </w:r>
    </w:p>
    <w:p>
      <w:pPr>
        <w:tabs>
          <w:tab w:val="left" w:pos="0"/>
          <w:tab w:val="left" w:pos="1560"/>
        </w:tabs>
        <w:autoSpaceDE w:val="0"/>
        <w:autoSpaceDN w:val="0"/>
        <w:adjustRightInd w:val="0"/>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Вариант 3. Выдача дубликата документа о предоставлении земельного участка, находящегося в Муниципальной собственности, на торгах.</w:t>
      </w:r>
    </w:p>
    <w:p>
      <w:pPr>
        <w:spacing w:after="0" w:line="240" w:lineRule="auto"/>
        <w:ind w:firstLine="709"/>
        <w:jc w:val="both"/>
        <w:rPr>
          <w:rFonts w:ascii="Arial" w:hAnsi="Arial" w:eastAsia="Calibri" w:cs="Arial"/>
          <w:sz w:val="24"/>
          <w:szCs w:val="24"/>
          <w:lang w:eastAsia="ru-RU"/>
        </w:rPr>
      </w:pPr>
      <w:r>
        <w:rPr>
          <w:rFonts w:ascii="Arial" w:hAnsi="Arial" w:eastAsia="Calibri" w:cs="Arial"/>
          <w:sz w:val="24"/>
          <w:szCs w:val="24"/>
          <w:lang w:eastAsia="ru-RU"/>
        </w:rPr>
        <w:t xml:space="preserve">Вариант предоставления Муниципальной услуги определяется на основании результата услуги за предоставлением которого обратился Заявитель путем его анкетирования и включает в себя вопросы, позволяющие выявить перечень признаков Заявителя, установленных в приложении № 1 к настоящему Административному регламенту. </w:t>
      </w:r>
    </w:p>
    <w:p>
      <w:pPr>
        <w:spacing w:after="0" w:line="240" w:lineRule="auto"/>
        <w:ind w:firstLine="709"/>
        <w:jc w:val="both"/>
        <w:rPr>
          <w:rFonts w:ascii="Arial" w:hAnsi="Arial" w:eastAsia="Calibri" w:cs="Arial"/>
          <w:sz w:val="24"/>
          <w:szCs w:val="24"/>
          <w:lang w:eastAsia="ru-RU"/>
        </w:rPr>
      </w:pPr>
      <w:r>
        <w:rPr>
          <w:rFonts w:ascii="Arial" w:hAnsi="Arial" w:eastAsia="Calibri" w:cs="Arial"/>
          <w:sz w:val="24"/>
          <w:szCs w:val="24"/>
          <w:lang w:eastAsia="ru-RU"/>
        </w:rPr>
        <w:t xml:space="preserve">По результатам анкетирования определяется полный перечень комбинаций значений признаков, каждый из которых соответствует одному варианту предоставления Муниципальной услуги. </w:t>
      </w:r>
    </w:p>
    <w:p>
      <w:pPr>
        <w:tabs>
          <w:tab w:val="left" w:pos="1292"/>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19.2. Перечень административных процедур для каждого варианта предоставления Муниципальной услуги:</w:t>
      </w:r>
    </w:p>
    <w:p>
      <w:pPr>
        <w:tabs>
          <w:tab w:val="left" w:pos="1100"/>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а) прием запроса и документов и (или) информации, необходимых для предоставления Муниципальной услуги;</w:t>
      </w:r>
    </w:p>
    <w:p>
      <w:pPr>
        <w:tabs>
          <w:tab w:val="left" w:pos="112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б) формирование и направление межведомственных запросов в органы (организации), участвующие в предоставлении Муниципальной услуги;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Times New Roman" w:cs="Arial"/>
          <w:sz w:val="24"/>
          <w:szCs w:val="24"/>
          <w:lang w:eastAsia="ru-RU"/>
        </w:rPr>
        <w:t xml:space="preserve">в) </w:t>
      </w:r>
      <w:r>
        <w:rPr>
          <w:rFonts w:ascii="Arial" w:hAnsi="Arial" w:eastAsia="Calibri" w:cs="Arial"/>
          <w:sz w:val="24"/>
          <w:szCs w:val="24"/>
        </w:rPr>
        <w:t>рассмотрение заявления на предмет возможности формирования земельного участка;</w:t>
      </w:r>
    </w:p>
    <w:p>
      <w:pPr>
        <w:tabs>
          <w:tab w:val="left" w:pos="1123"/>
        </w:tabs>
        <w:spacing w:after="0" w:line="240" w:lineRule="auto"/>
        <w:ind w:firstLine="709"/>
        <w:jc w:val="both"/>
        <w:rPr>
          <w:rFonts w:ascii="Arial" w:hAnsi="Arial" w:eastAsia="Times New Roman" w:cs="Arial"/>
          <w:spacing w:val="7"/>
          <w:sz w:val="24"/>
          <w:szCs w:val="24"/>
        </w:rPr>
      </w:pPr>
      <w:r>
        <w:rPr>
          <w:rFonts w:ascii="Arial" w:hAnsi="Arial" w:eastAsia="SimSun" w:cs="Arial"/>
          <w:spacing w:val="7"/>
          <w:sz w:val="24"/>
          <w:szCs w:val="24"/>
        </w:rPr>
        <w:t>г) организация и проведение аукциона по продаже земельного участка, аукциона на право заключения договора аренды земельного участка;</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д) </w:t>
      </w:r>
      <w:r>
        <w:rPr>
          <w:rFonts w:ascii="Arial" w:hAnsi="Arial" w:eastAsia="Calibri" w:cs="Arial"/>
          <w:sz w:val="24"/>
          <w:szCs w:val="24"/>
        </w:rPr>
        <w:t>выдача (направление) результата предоставления Муниципальной услуги Заявителю</w:t>
      </w:r>
      <w:r>
        <w:rPr>
          <w:rFonts w:ascii="Arial" w:hAnsi="Arial" w:eastAsia="Times New Roman" w:cs="Arial"/>
          <w:sz w:val="24"/>
          <w:szCs w:val="24"/>
          <w:lang w:eastAsia="ru-RU"/>
        </w:rPr>
        <w:t>;</w:t>
      </w:r>
    </w:p>
    <w:p>
      <w:pPr>
        <w:tabs>
          <w:tab w:val="left" w:pos="112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е) получение дополнительных сведений от Заявителя. </w:t>
      </w:r>
    </w:p>
    <w:p>
      <w:pPr>
        <w:tabs>
          <w:tab w:val="left" w:pos="112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20. Подразделы, содержащие описание вариантов предоставления Муниципальной услуги</w:t>
      </w:r>
    </w:p>
    <w:p>
      <w:pPr>
        <w:tabs>
          <w:tab w:val="left" w:pos="112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20.1. Вариант 1. </w:t>
      </w:r>
      <w:r>
        <w:rPr>
          <w:rFonts w:ascii="Arial" w:hAnsi="Arial" w:eastAsia="Calibri" w:cs="Arial"/>
          <w:spacing w:val="7"/>
          <w:sz w:val="24"/>
          <w:szCs w:val="24"/>
        </w:rPr>
        <w:t>Предоставление земельного участка, находящегося в Муниципальной собственности, на торгах.</w:t>
      </w:r>
    </w:p>
    <w:p>
      <w:pPr>
        <w:tabs>
          <w:tab w:val="left" w:pos="112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20.1.1. Результатом предоставления Муниципальной услуги в соответствии с настоящим вариантом является заключение договора купли-продажи, аренды земельного участка по результатам аукциона.</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Максимальный срок предоставления Муниципальной услуги в соответствии с настоящим вариантом – два месяца </w:t>
      </w:r>
      <w:r>
        <w:rPr>
          <w:rFonts w:ascii="Arial" w:hAnsi="Arial" w:eastAsia="Calibri" w:cs="Arial"/>
          <w:sz w:val="24"/>
          <w:szCs w:val="24"/>
        </w:rPr>
        <w:t xml:space="preserve">со дня поступления заявления об утверждении схемы расположения земельного участка, </w:t>
      </w:r>
      <w:r>
        <w:rPr>
          <w:rFonts w:ascii="Arial" w:hAnsi="Arial" w:eastAsia="Times New Roman" w:cs="Arial"/>
          <w:sz w:val="24"/>
          <w:szCs w:val="24"/>
          <w:lang w:eastAsia="ru-RU"/>
        </w:rPr>
        <w:t>заявления о проведении аукциона.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Times New Roman" w:cs="Arial"/>
          <w:sz w:val="24"/>
          <w:szCs w:val="24"/>
          <w:lang w:eastAsia="ru-RU"/>
        </w:rPr>
        <w:t xml:space="preserve">В 2023 году </w:t>
      </w:r>
      <w:r>
        <w:rPr>
          <w:rFonts w:ascii="Arial" w:hAnsi="Arial" w:eastAsia="Calibri" w:cs="Arial"/>
          <w:sz w:val="24"/>
          <w:szCs w:val="24"/>
        </w:rPr>
        <w:t xml:space="preserve">проверка Администрацией наличия или отсутствия оснований для отказа в утверждении схемы расположения земельного участка, оснований для отказа в проведении аукциона, предусмотренные пунктом 16 статьи 11.10 Земельного Кодекса РФ, подпунктами 5 - 9, 13 - 19 пункта 8 статьи 39.11 Земельного Кодекса РФ, принятие и направление заявителю решения о ее утверждении с приложением этой схемы или решения об отказе в ее утверждении при наличии хотя бы одного из указанных оснований, осуществляется в срок не более 14 календарных дней.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20.1.2. Прием запроса и документов и (или) информации, необходимых для предоставления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Основанием для начала административной процедуры является обращение Заявителя или его уполномоченного представителя с заявлением о предоставлении Муниципальной услуги и комплектом документов, поданным лично либо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в Администрацию либо в МФЦ.</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Заявление в форме электронного документа представляется в Администрацию по выбору Заявителя способами, установленными Приказом Минэкономразвития России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 </w:t>
      </w:r>
    </w:p>
    <w:p>
      <w:pPr>
        <w:spacing w:after="0" w:line="240" w:lineRule="auto"/>
        <w:ind w:firstLine="709"/>
        <w:jc w:val="both"/>
        <w:rPr>
          <w:rFonts w:ascii="Arial" w:hAnsi="Arial" w:eastAsia="Times New Roman" w:cs="Arial"/>
          <w:sz w:val="24"/>
          <w:szCs w:val="24"/>
          <w:lang w:eastAsia="ru-RU"/>
        </w:rPr>
      </w:pPr>
      <w:bookmarkStart w:id="3" w:name="Par3"/>
      <w:bookmarkEnd w:id="3"/>
      <w:r>
        <w:rPr>
          <w:rFonts w:ascii="Arial" w:hAnsi="Arial" w:eastAsia="Times New Roman" w:cs="Arial"/>
          <w:sz w:val="24"/>
          <w:szCs w:val="24"/>
          <w:lang w:eastAsia="ru-RU"/>
        </w:rPr>
        <w:t>Состав заявления о предоставлении Муниципальной услуги и перечень документов, необходимых для представления Заявителем в соответствии с вариантом 1 указан в пп.9.1 пункта 9 настоящего Административного регламента.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Получение заявления и прилагаемых к нему документов подтверждается Администрацией путем направления Заявителю уведомления, содержащего входящий регистрационный номер заявления, дату получения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Администрацию.</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Заявление, представленное с нарушением порядка, установленного настоящим подпунктом, не рассматривается Администрацией.</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Не позднее пяти рабочих дней со дня представления такого заявления Администрация направляет Заявителю на указанный в заявлении адрес электронной почты (при наличии) Заявителя или иным указанным в заявлении способом уведомление с указанием допущенных нарушений требований, в соответствии с которыми должно быть представлено заявление.</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с использованием информационных технологий, предусмотренных частью 18 статьи 14.1 Федерального закона от 27.07.2006 № 149-ФЗ «Об информации, информационных технологиях и о защите информации».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При предоставлении Муниципальной услуги в электронной форме идентификация и аутентификация могут осуществляться посредством:</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При личном обращении Заявителя или его уполномоченного представителя в Администрацию либо в МФЦ должностное лицо, уполномоченное на прием документов:</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устанавливает предмет обращения, личность Заявителя;</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проверяет полномочия Заявителя, в том числе полномочия представителя Заявителя действовать от его имени, полномочия представителя юридического лица действовать от имени юридического лица;</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проверяет соответствие заявления требованиям, установленным в соответствии с настоящим Административным регламентом;</w:t>
      </w:r>
    </w:p>
    <w:p>
      <w:pPr>
        <w:spacing w:after="0" w:line="240" w:lineRule="auto"/>
        <w:ind w:firstLine="709"/>
        <w:jc w:val="both"/>
        <w:rPr>
          <w:rFonts w:ascii="Arial" w:hAnsi="Arial" w:eastAsia="SimSun" w:cs="Arial"/>
          <w:sz w:val="24"/>
          <w:szCs w:val="24"/>
          <w:lang w:eastAsia="ru-RU"/>
        </w:rPr>
      </w:pPr>
      <w:r>
        <w:rPr>
          <w:rFonts w:ascii="Arial" w:hAnsi="Arial" w:eastAsia="SimSun" w:cs="Arial"/>
          <w:sz w:val="24"/>
          <w:szCs w:val="24"/>
          <w:lang w:eastAsia="ru-RU"/>
        </w:rPr>
        <w:t>- сличает копии предоставленных документов, не заверенных в установленном порядке, с подлинным экземпляром и заверяет своей подписью с указанием должности, фамилии и инициалов;</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проверяет наличие или отсутствие оснований для отказа в приеме документов, предусмотренных пунктом 11настоящего Административного регламента.</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При отсутствии оснований для отказа в приеме документов должностное лицо, уполномоченное на прием документов, регистрирует заявление с прилагаемым комплектом документов.</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В случае обращения Заявителя за предоставлением Муниципальной услуги посредством МФЦ зарегистрированное заявление передается с сопроводительным письмом в адрес Администрации в срок, установленный соглашением о взаимодействии.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Максимальный срок исполнения административной процедуры - 1 рабочий день (в пределах общего срока предоставления Муниципальной услуги).</w:t>
      </w:r>
    </w:p>
    <w:p>
      <w:pPr>
        <w:spacing w:after="0" w:line="240" w:lineRule="auto"/>
        <w:ind w:firstLine="709"/>
        <w:jc w:val="both"/>
        <w:rPr>
          <w:rFonts w:ascii="Arial" w:hAnsi="Arial" w:eastAsia="SimSun" w:cs="Arial"/>
          <w:sz w:val="24"/>
          <w:szCs w:val="24"/>
          <w:lang w:eastAsia="ru-RU"/>
        </w:rPr>
      </w:pPr>
      <w:r>
        <w:rPr>
          <w:rFonts w:ascii="Arial" w:hAnsi="Arial" w:eastAsia="Times New Roman" w:cs="Arial"/>
          <w:sz w:val="24"/>
          <w:szCs w:val="24"/>
          <w:lang w:eastAsia="ru-RU"/>
        </w:rPr>
        <w:t>Результатом административной процедуры является прием и регистрация заявления и комплекта документов либо отказ в приеме и регистрации документов</w:t>
      </w:r>
      <w:r>
        <w:rPr>
          <w:rFonts w:ascii="Arial" w:hAnsi="Arial" w:eastAsia="SimSun" w:cs="Arial"/>
          <w:sz w:val="24"/>
          <w:szCs w:val="24"/>
          <w:lang w:eastAsia="ru-RU"/>
        </w:rPr>
        <w:t>.</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20.1.3. Формирование и направление межведомственных запросов в органы (организации), участвующие в предоставлении Муниципальной услуги.</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Основанием для начала административной процедуры является поступление зарегистрированных заявления и прилагаемых к нему документов специалисту, ответственному за предоставление Муниципальной услуги (далее - Специалист).</w:t>
      </w:r>
    </w:p>
    <w:p>
      <w:pPr>
        <w:tabs>
          <w:tab w:val="left" w:pos="112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Специалист в течение трех дней с момента регистрации заявления и документов устанавливает их комплектность и определяет перечень документов, которые необходимо истребовать в рамках межведомственного информационного взаимодействия.</w:t>
      </w:r>
    </w:p>
    <w:p>
      <w:pPr>
        <w:spacing w:after="0" w:line="240" w:lineRule="auto"/>
        <w:ind w:firstLine="709"/>
        <w:jc w:val="both"/>
        <w:rPr>
          <w:rFonts w:ascii="Arial" w:hAnsi="Arial" w:eastAsia="SimSun" w:cs="Arial"/>
          <w:sz w:val="24"/>
          <w:szCs w:val="24"/>
          <w:lang w:eastAsia="ru-RU"/>
        </w:rPr>
      </w:pPr>
      <w:r>
        <w:rPr>
          <w:rFonts w:ascii="Arial" w:hAnsi="Arial" w:eastAsia="Times New Roman" w:cs="Arial"/>
          <w:sz w:val="24"/>
          <w:szCs w:val="24"/>
          <w:lang w:eastAsia="ru-RU"/>
        </w:rPr>
        <w:t xml:space="preserve">При непредставлении Заявителем по собственной инициативе документов, указанных в пункте 10 настоящего Административного регламента, Специалист запрашивает </w:t>
      </w:r>
      <w:r>
        <w:rPr>
          <w:rFonts w:ascii="Arial" w:hAnsi="Arial" w:eastAsia="SimSun" w:cs="Arial"/>
          <w:sz w:val="24"/>
          <w:szCs w:val="24"/>
          <w:lang w:eastAsia="ru-RU"/>
        </w:rPr>
        <w:t>в рамках межведомственного взаимодействия следующие сведения и документы:</w:t>
      </w:r>
    </w:p>
    <w:p>
      <w:pPr>
        <w:spacing w:after="0" w:line="240" w:lineRule="auto"/>
        <w:ind w:firstLine="709"/>
        <w:jc w:val="both"/>
        <w:rPr>
          <w:rFonts w:ascii="Arial" w:hAnsi="Arial" w:eastAsia="SimSun" w:cs="Arial"/>
          <w:sz w:val="24"/>
          <w:szCs w:val="24"/>
          <w:lang w:eastAsia="ru-RU"/>
        </w:rPr>
      </w:pPr>
      <w:r>
        <w:rPr>
          <w:rFonts w:ascii="Arial" w:hAnsi="Arial" w:eastAsia="SimSun" w:cs="Arial"/>
          <w:sz w:val="24"/>
          <w:szCs w:val="24"/>
          <w:lang w:eastAsia="ru-RU"/>
        </w:rPr>
        <w:t>а) в Управлении Федеральной службы государственной регистрации, кадастра и картографии по Воронежской области:</w:t>
      </w:r>
    </w:p>
    <w:p>
      <w:pPr>
        <w:spacing w:after="0" w:line="240" w:lineRule="auto"/>
        <w:ind w:firstLine="709"/>
        <w:jc w:val="both"/>
        <w:rPr>
          <w:rFonts w:ascii="Arial" w:hAnsi="Arial" w:eastAsia="SimSun" w:cs="Arial"/>
          <w:sz w:val="24"/>
          <w:szCs w:val="24"/>
          <w:lang w:eastAsia="ru-RU"/>
        </w:rPr>
      </w:pPr>
      <w:r>
        <w:rPr>
          <w:rFonts w:ascii="Arial" w:hAnsi="Arial" w:eastAsia="SimSun" w:cs="Arial"/>
          <w:sz w:val="24"/>
          <w:szCs w:val="24"/>
          <w:lang w:eastAsia="ru-RU"/>
        </w:rPr>
        <w:t xml:space="preserve">- выписку из Единого государственного реестра недвижимости о зарегистрированных правах на </w:t>
      </w:r>
      <w:r>
        <w:rPr>
          <w:rFonts w:ascii="Arial" w:hAnsi="Arial" w:eastAsia="Times New Roman" w:cs="Arial"/>
          <w:sz w:val="24"/>
          <w:szCs w:val="24"/>
          <w:lang w:eastAsia="ru-RU"/>
        </w:rPr>
        <w:t>земельный участок</w:t>
      </w:r>
      <w:r>
        <w:rPr>
          <w:rFonts w:ascii="Arial" w:hAnsi="Arial" w:eastAsia="SimSun" w:cs="Arial"/>
          <w:sz w:val="24"/>
          <w:szCs w:val="24"/>
          <w:lang w:eastAsia="ru-RU"/>
        </w:rPr>
        <w:t>;</w:t>
      </w:r>
    </w:p>
    <w:p>
      <w:pPr>
        <w:spacing w:after="0" w:line="240" w:lineRule="auto"/>
        <w:ind w:firstLine="709"/>
        <w:jc w:val="both"/>
        <w:rPr>
          <w:rFonts w:ascii="Arial" w:hAnsi="Arial" w:eastAsia="SimSun" w:cs="Arial"/>
          <w:sz w:val="24"/>
          <w:szCs w:val="24"/>
          <w:lang w:eastAsia="ru-RU"/>
        </w:rPr>
      </w:pPr>
      <w:r>
        <w:rPr>
          <w:rFonts w:ascii="Arial" w:hAnsi="Arial" w:eastAsia="SimSun" w:cs="Arial"/>
          <w:sz w:val="24"/>
          <w:szCs w:val="24"/>
          <w:lang w:eastAsia="ru-RU"/>
        </w:rPr>
        <w:t>б) в Управлении Федеральной налоговой службы по Воронежской области:</w:t>
      </w:r>
    </w:p>
    <w:p>
      <w:pPr>
        <w:spacing w:after="0" w:line="240" w:lineRule="auto"/>
        <w:ind w:firstLine="709"/>
        <w:jc w:val="both"/>
        <w:rPr>
          <w:rFonts w:ascii="Arial" w:hAnsi="Arial" w:eastAsia="SimSun" w:cs="Arial"/>
          <w:sz w:val="24"/>
          <w:szCs w:val="24"/>
          <w:lang w:eastAsia="ru-RU"/>
        </w:rPr>
      </w:pPr>
      <w:r>
        <w:rPr>
          <w:rFonts w:ascii="Arial" w:hAnsi="Arial" w:eastAsia="SimSun" w:cs="Arial"/>
          <w:sz w:val="24"/>
          <w:szCs w:val="24"/>
          <w:lang w:eastAsia="ru-RU"/>
        </w:rPr>
        <w:t>- выписку из Единого государственного реестра юридических лиц о регистрации юридического лица (если заявителем является юридическое лицо);</w:t>
      </w:r>
    </w:p>
    <w:p>
      <w:pPr>
        <w:spacing w:after="0" w:line="240" w:lineRule="auto"/>
        <w:ind w:firstLine="709"/>
        <w:jc w:val="both"/>
        <w:rPr>
          <w:rFonts w:ascii="Arial" w:hAnsi="Arial" w:eastAsia="Times New Roman" w:cs="Arial"/>
          <w:sz w:val="24"/>
          <w:szCs w:val="24"/>
          <w:lang w:eastAsia="ru-RU"/>
        </w:rPr>
      </w:pPr>
      <w:r>
        <w:rPr>
          <w:rFonts w:ascii="Arial" w:hAnsi="Arial" w:eastAsia="SimSun" w:cs="Arial"/>
          <w:sz w:val="24"/>
          <w:szCs w:val="24"/>
          <w:lang w:eastAsia="ru-RU"/>
        </w:rPr>
        <w:t>- выписку из Единого государственного реестра индивидуальных предпринимателей (при подаче заявления индивидуальным предпринимателем)</w:t>
      </w:r>
      <w:r>
        <w:rPr>
          <w:rFonts w:ascii="Arial" w:hAnsi="Arial" w:eastAsia="Times New Roman" w:cs="Arial"/>
          <w:sz w:val="24"/>
          <w:szCs w:val="24"/>
          <w:lang w:eastAsia="ru-RU"/>
        </w:rPr>
        <w:t>.</w:t>
      </w:r>
    </w:p>
    <w:p>
      <w:pPr>
        <w:tabs>
          <w:tab w:val="left" w:pos="0"/>
        </w:tabs>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 xml:space="preserve">Межведомственный запрос формируется и направляется в форме электронного документа по каналам системы межведомственного электронного взаимодействия (далее - СМЭВ).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по почте или курьерской доставкой.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Межведомственный запрос формируется в соответствии с требованиями Федерального закона от 27 июля 2010 года № 210-ФЗ и должен содержать следующие сведения: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наименование органа, направляющего межведомственный запрос;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наименование органа или организации, в адрес которых направляется межведомственный запрос;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ссылка на положения нормативного правового акта, которыми установлено представление документа и (или) информации, необходимой для предоставления муниципальной услуги, и указание на реквизиты такого нормативного правового акта;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сведения, необходимые для представления документа и (или) информации, предусмотренные настоящим административным регламентом, а также сведения, предусмотренные нормативными правовыми актами как необходимые для предоставления таких документа и (или) информации;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контактная информация для направления ответа на межведомственный запрос;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дата направления межведомственного запроса;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информация о факте получения согласия на обработку персональных данных. </w:t>
      </w:r>
    </w:p>
    <w:p>
      <w:pPr>
        <w:tabs>
          <w:tab w:val="left" w:pos="0"/>
        </w:tabs>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 xml:space="preserve">Срок подготовки и направления ответа на межведомственный запрос о предоставлении документов и информации, необходимых для предоставления муниципальной услуги, с использованием межведомственного информационного взаимодействия не может превышать пяти рабочих дней со дня поступления межведомственного запроса в соответствующий орган.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Непредставление (несвоевременное представление) органом или организацией по межведомственному запросу документов и информации не может являться основанием для отказа в предоставлении заявителю настоящей муниципальной услуги.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Документы, полученные в результате межведомственного взаимодействия, приобщаются к документам, представленным Заявителем. </w:t>
      </w:r>
    </w:p>
    <w:p>
      <w:pPr>
        <w:tabs>
          <w:tab w:val="left" w:pos="0"/>
          <w:tab w:val="left" w:pos="1123"/>
        </w:tabs>
        <w:spacing w:after="0" w:line="240" w:lineRule="auto"/>
        <w:ind w:firstLine="709"/>
        <w:jc w:val="both"/>
        <w:rPr>
          <w:rFonts w:ascii="Arial" w:hAnsi="Arial" w:eastAsia="Times New Roman" w:cs="Arial"/>
          <w:bCs/>
          <w:spacing w:val="7"/>
          <w:sz w:val="24"/>
          <w:szCs w:val="24"/>
        </w:rPr>
      </w:pPr>
      <w:r>
        <w:rPr>
          <w:rFonts w:ascii="Arial" w:hAnsi="Arial" w:eastAsia="Times New Roman" w:cs="Arial"/>
          <w:spacing w:val="7"/>
          <w:sz w:val="24"/>
          <w:szCs w:val="24"/>
        </w:rPr>
        <w:t xml:space="preserve">Результатом административной процедуры является сформированный и направленный межведомственный запрос и </w:t>
      </w:r>
      <w:r>
        <w:rPr>
          <w:rFonts w:ascii="Arial" w:hAnsi="Arial" w:eastAsia="Times New Roman" w:cs="Arial"/>
          <w:bCs/>
          <w:spacing w:val="7"/>
          <w:sz w:val="24"/>
          <w:szCs w:val="24"/>
        </w:rPr>
        <w:t>получение необходимых сведений и документов для принятия решения о предоставлении Муниципальной услуги.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Times New Roman" w:cs="Arial"/>
          <w:sz w:val="24"/>
          <w:szCs w:val="24"/>
          <w:lang w:eastAsia="ru-RU"/>
        </w:rPr>
        <w:t xml:space="preserve">20.1.4. </w:t>
      </w:r>
      <w:r>
        <w:rPr>
          <w:rFonts w:ascii="Arial" w:hAnsi="Arial" w:eastAsia="Calibri" w:cs="Arial"/>
          <w:sz w:val="24"/>
          <w:szCs w:val="24"/>
        </w:rPr>
        <w:t>Рассмотрение заявления на предмет возможности формирования земельного участка.</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Специалист рассматривает предоставленные Заявителем, а также полученные в рамках межведомственного информационного взаимодействия документы на предмет соответствия установленным требованиям и возможности формирования земельного участка.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Образование земельного участка и подготовка аукциона осуществляются в следующем порядке:</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1) подготовка заинтересованными в предоставлении земельного участка гражданином или юридическим лицом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2) обращение заинтересованных в предоставлении земельного участка гражданина или юридического лица в Администрацию с заявлением об утверждении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 При этом в данном заявлении указывается цель использования земельного участка;</w:t>
      </w:r>
    </w:p>
    <w:p>
      <w:pPr>
        <w:autoSpaceDE w:val="0"/>
        <w:autoSpaceDN w:val="0"/>
        <w:adjustRightInd w:val="0"/>
        <w:spacing w:after="0" w:line="240" w:lineRule="auto"/>
        <w:ind w:firstLine="709"/>
        <w:jc w:val="both"/>
        <w:rPr>
          <w:rFonts w:ascii="Arial" w:hAnsi="Arial" w:eastAsia="Calibri" w:cs="Arial"/>
          <w:sz w:val="24"/>
          <w:szCs w:val="24"/>
        </w:rPr>
      </w:pPr>
      <w:bookmarkStart w:id="4" w:name="Par6"/>
      <w:bookmarkEnd w:id="4"/>
      <w:r>
        <w:rPr>
          <w:rFonts w:ascii="Arial" w:hAnsi="Arial" w:eastAsia="Calibri" w:cs="Arial"/>
          <w:sz w:val="24"/>
          <w:szCs w:val="24"/>
        </w:rPr>
        <w:t>3) проверка Администрацией наличия или отсутствия оснований, предусмотренных пунктом 16 статьи 11.10Земельного кодекса РФ и подпунктами 5 - 9, 13 - 19 пункта 8 статьи 39.11 Земельного кодекса РФ, принятие и направление Заявителю решения об утверждении схемы расположения земельного участка с приложением этой схемы или решения об отказе в ее утверждении при наличии хотя бы одного из указанных оснований. В решении об отказе в утверждении схемы расположения земельного участка должны быть указаны все основания принятия такого решения.</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 случае, если на момент поступления в Администрацию заявления об утверждении схемы расположения земельного участка на рассмотрении Администрации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Администрация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 Форма решения о приостановлении рассмотрения заявления об утверждении схемы расположения земельного участка на кадастровом плане территории приведена в Приложении № 9 к настоящему Административному регламенту;</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4) обеспечение заинтересованным лицом выполнения кадастровых работ в целях образования земельного участка в соответствии с утвержденным проектом межевания территории или утвержденной в соответствии с подпунктом 3 пункта 4 статьи 39.11 Земельного кодекса РФ схемой расположения земельного участка;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5) осуществление государственного кадастрового учета земельного участка, а также государственной регистрации права муниципальной собственности (за исключением случаев образования земельного участка из земель или земельного участка, государственная собственность на которые не разграничена) на земельный участок, образование которого осуществляется в соответствии с утвержденным проектом межевания территории или утвержденной в соответствии с подпунктом 3 пункта 4 статьи 39.11 Земельного кодекса РФ схемой расположения земельного участка, на основании заявления заинтересованных в предоставлении земельного участка гражданина или юридического лица либо заявления кадастрового инженера, выполнившего кадастровые работы в целях образования земельного участка, без получения доверенности или иного уполномочивающего документа от уполномоченного органа;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6) обращение заинтересованных в предоставлении земельного участка гражданина или юридического лица в Администрацию с заявлением о проведении аукциона с указанием кадастрового номера такого земельного участка. В данном заявлении должна быть указана цель использования земельного участка;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7) обращение Администрации с заявлением о государственной регистрации права муниципальной собственности на земельный участок, образованный в соответствии с проектом межевания территории или с утвержденной в соответствии с подпунктом 3 пункта 4 статьи 39.11 Земельного кодекса РФ схемой расположения земельного участка, за исключением случаев, если земельный участок образован из земель или земельного участка, государственная собственность на которые не разграничена, и случаев, если земельный участок не может быть предметом аукциона в соответствии с подпунктами 1, 5 - 19 пункта 8 статьи 39.11 Земельного кодекса РФ;</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8)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законодательством Российской Федерации о градостроительной деятельности, если наличие таких условий является обязательным условием для проведения аукциона, за исключением случаев, если земельный участок не может быть предметом аукциона в соответствии с подпунктами 1, 5 - 19 пункта 8 статьи 39.11 Земельного кодекса РФ;</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9) проверка Администрацией наличия или отсутствия оснований, предусмотренных пунктом 8 статьи 39.11 Земельного кодекса РФ, и принятие в срок не более чем два месяца со дня поступления соответствующего заявления решения о проведении аукциона либо решения об отказе в проведении аукциона при наличии хотя бы одного из указанных оснований.</w:t>
      </w:r>
    </w:p>
    <w:p>
      <w:pPr>
        <w:spacing w:after="0" w:line="240" w:lineRule="auto"/>
        <w:ind w:firstLine="709"/>
        <w:jc w:val="both"/>
        <w:rPr>
          <w:rFonts w:ascii="Arial" w:hAnsi="Arial" w:eastAsia="SimSun" w:cs="Arial"/>
          <w:sz w:val="24"/>
          <w:szCs w:val="24"/>
          <w:lang w:eastAsia="ru-RU"/>
        </w:rPr>
      </w:pPr>
      <w:r>
        <w:rPr>
          <w:rFonts w:ascii="Arial" w:hAnsi="Arial" w:eastAsia="SimSun" w:cs="Arial"/>
          <w:sz w:val="24"/>
          <w:szCs w:val="24"/>
          <w:lang w:eastAsia="ru-RU"/>
        </w:rPr>
        <w:t>После получения информации на межведомственные запросы специалист в течение сроков, установленных пунктом 7 настоящего Административного регламента, проводит экспертизу документов, представленных Заявителем, и информации, представленной органами, участвующими в предоставлении Муниципальной услуги, на предмет наличия или отсутствия оснований для отказа в предоставлении Муниципальной услуги, указанных в пункте 12 настоящего Административного регламента.</w:t>
      </w:r>
    </w:p>
    <w:p>
      <w:pPr>
        <w:spacing w:after="0" w:line="240" w:lineRule="auto"/>
        <w:ind w:firstLine="709"/>
        <w:jc w:val="both"/>
        <w:rPr>
          <w:rFonts w:ascii="Arial" w:hAnsi="Arial" w:eastAsia="SimSun" w:cs="Arial"/>
          <w:sz w:val="24"/>
          <w:szCs w:val="24"/>
          <w:lang w:eastAsia="ru-RU"/>
        </w:rPr>
      </w:pPr>
      <w:r>
        <w:rPr>
          <w:rFonts w:ascii="Arial" w:hAnsi="Arial" w:eastAsia="Times New Roman" w:cs="Arial"/>
          <w:sz w:val="24"/>
          <w:szCs w:val="24"/>
          <w:lang w:eastAsia="ru-RU"/>
        </w:rPr>
        <w:t xml:space="preserve">При отсутствии </w:t>
      </w:r>
      <w:r>
        <w:rPr>
          <w:rFonts w:ascii="Arial" w:hAnsi="Arial" w:eastAsia="SimSun" w:cs="Arial"/>
          <w:sz w:val="24"/>
          <w:szCs w:val="24"/>
          <w:lang w:eastAsia="ru-RU"/>
        </w:rPr>
        <w:t xml:space="preserve">оснований, указанных в пункте 12 настоящего Административного регламента, Специалист в течение 1 рабочего дня (в пределах сроков, установленных пунктом 7 настоящего Административного регламента) принимает решение о проведении аукциона. </w:t>
      </w:r>
    </w:p>
    <w:p>
      <w:pPr>
        <w:spacing w:after="0" w:line="240" w:lineRule="auto"/>
        <w:ind w:firstLine="709"/>
        <w:jc w:val="both"/>
        <w:rPr>
          <w:rFonts w:ascii="Arial" w:hAnsi="Arial" w:eastAsia="SimSun" w:cs="Arial"/>
          <w:sz w:val="24"/>
          <w:szCs w:val="24"/>
          <w:lang w:eastAsia="ru-RU"/>
        </w:rPr>
      </w:pPr>
      <w:r>
        <w:rPr>
          <w:rFonts w:ascii="Arial" w:hAnsi="Arial" w:eastAsia="SimSun" w:cs="Arial"/>
          <w:sz w:val="24"/>
          <w:szCs w:val="24"/>
          <w:lang w:eastAsia="ru-RU"/>
        </w:rPr>
        <w:t>20.1.5. Организация и проведение аукциона по продаже земельного участка, аукциона на право заключения договора аренды земельного участка.</w:t>
      </w:r>
    </w:p>
    <w:p>
      <w:pPr>
        <w:spacing w:after="0" w:line="240" w:lineRule="auto"/>
        <w:ind w:firstLine="709"/>
        <w:jc w:val="both"/>
        <w:rPr>
          <w:rFonts w:ascii="Arial" w:hAnsi="Arial" w:eastAsia="SimSun" w:cs="Arial"/>
          <w:sz w:val="24"/>
          <w:szCs w:val="24"/>
          <w:lang w:eastAsia="ru-RU"/>
        </w:rPr>
      </w:pPr>
      <w:r>
        <w:rPr>
          <w:rFonts w:ascii="Arial" w:hAnsi="Arial" w:eastAsia="SimSun" w:cs="Arial"/>
          <w:sz w:val="24"/>
          <w:szCs w:val="24"/>
          <w:lang w:eastAsia="ru-RU"/>
        </w:rPr>
        <w:t xml:space="preserve">Организация и проведение аукциона осуществляются в порядке, установленном статьями 39.11 – 39.13 Земельного Кодекса РФ. </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Организатор аукциона устанавливает время, место и порядок проведения аукциона, сроки подачи заявок на участие в аукционе, порядок внесения и возврата задатка, величину повышения начальной цены предмета аукциона («шаг аукциона»). «Шаг аукциона» устанавливается в пределах трех процентов начальной цены предмета аукциона.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Извещение о проведении аукциона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не менее чем за тридцать дней до дня проведения аукциона. Указанное извещение должно быть доступно для ознакомления всем заинтересованным лицам без взимания платы.</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Организатор аукциона также обеспечивает опубликование извещения о проведении аукциона в порядке, установленном для официального опубликования (обнародования) муниципальных правовых актов уставом поселения, городского округа, по месту нахождения земельного участка не менее чем за тридцать дней до дня проведения аукциона.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Администрация принимает решение об отказе в проведении аукциона в случае выявления обстоятельств, предусмотренных пп.12.2 пункта 12 настоящего Административного регламента. </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Извещение об отказе в проведении аукциона размещается на официальном сайте организатором аукциона в течение трех дней со дня принятия данного решения. </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Прием документов прекращается не ранее чем за пять дней до дня проведения аукциона по продаже земельного участка, находящегося в муниципальной собственности, либо аукциона на право заключения договора аренды земельного участка, находящегося в муниципальной собственности.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Срок рассмотрения заявок на участие в аукционе не может превышать три рабочих дня с даты окончания срока приема документов.</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Один заявитель вправе подать только одну заявку на участие в аукционе.</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Заявка на участие в аукционе, поступившая по истечении срока приема заявок, возвращается заявителю в день ее поступления.</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Заявитель не допускается к участию в аукционе в следующих случаях:</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1) непредставление необходимых для участия в аукционе документов или представление недостоверных сведений;</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2) не поступление задатка на дату рассмотрения заявок на участие в аукционе;</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3) подача заявки на участие в аукционе лицом, которое в соответствии с Земельным кодексом РФ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реестре недобросовестных участников аукциона.</w:t>
      </w:r>
    </w:p>
    <w:p>
      <w:pPr>
        <w:autoSpaceDE w:val="0"/>
        <w:autoSpaceDN w:val="0"/>
        <w:adjustRightInd w:val="0"/>
        <w:spacing w:after="0" w:line="240" w:lineRule="auto"/>
        <w:ind w:firstLine="709"/>
        <w:jc w:val="both"/>
        <w:rPr>
          <w:rFonts w:ascii="Arial" w:hAnsi="Arial" w:eastAsia="Calibri" w:cs="Arial"/>
          <w:sz w:val="24"/>
          <w:szCs w:val="24"/>
        </w:rPr>
      </w:pPr>
      <w:bookmarkStart w:id="5" w:name="Par15"/>
      <w:bookmarkEnd w:id="5"/>
      <w:r>
        <w:rPr>
          <w:rFonts w:ascii="Arial" w:hAnsi="Arial" w:eastAsia="Calibri" w:cs="Arial"/>
          <w:sz w:val="24"/>
          <w:szCs w:val="24"/>
        </w:rPr>
        <w:t>Организатор аукциона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организатором аукциона протокола рассмотрения заявок. Протокол рассмотрения заявок на участие в аукционе подписывается организатором аукциона не позднее чем в течение одного дня со дня их рассмотрения и размещается на официальном сайте не позднее чем на следующий день после дня подписания протокола.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Заявителям, признанным участниками аукциона, и Заявителям, не допущенным к участию в аукционе, организатор аукциона направляет уведомления о принятых в отношении них решениях не позднее дня, следующего после дня подписания протокола.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Организатор аукциона обязан вернуть Заявителю, не допущенному к участию в аукционе, внесенный им задаток в течение трех рабочих дней со дня оформления протокола приема заявок на участие в аукционе.</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 случае, если аукцион признан несостоявшимся и только один Заявитель признан участником аукциона, Администрация в течение десяти дней со дня подписания протокола обязана направить Заявителю три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Администрация в течение десяти дней со дня рассмотрения указанной заявки обязана направить Заявителю три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Результаты аукциона оформляются протоколом, который составляет организатор аукциона. Протокол о результатах аукциона составляется в двух экземплярах, один из которых передается победителю аукциона, а второй остается у организатора аукциона. В протоколе указываются:</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1) сведения о месте, дате и времени проведения аукциона;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2) предмет аукциона, в том числе сведения о местоположении и площади земельного участка;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3) сведения об участниках аукциона, о начальной цене предмета аукциона, последнем и предпоследнем предложениях о цене предмета аукциона;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4) наименование и место нахождения (для юридического лица), фамилия, имя и (при наличии) отчество, место жительства (для гражданина) победителя аукциона и иного участника аукциона, который сделал предпоследнее предложение о цене предмета аукциона;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5) сведения о последнем предложении о цене предмета аукциона (цена приобретаемого в собственность земельного участка, размер ежегодной арендной платы или размер первого арендного платежа).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Протокол о результатах аукциона размещается на официальном сайте в течение одного рабочего дня со дня подписания данного протокола.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Победителем аукциона признается участник аукциона, предложивший наибольшую цену за земельный участок или наибольший размер ежегодной арендной платы за земельный участок.</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 течение трех рабочих дней со дня подписания протокола о результатах аукциона организатор аукциона обязан возвратить задатки лицам, участвовавшим в аукционе, но не победившим в нем.</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 случае,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аукцион признается несостоявшимся.</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Аукцион в электронной форме проводится в порядке статьи 39.13 Земельного кодекса Российской Федерации.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20.1.6. Выдача (направление) результата предоставления Муниципальной услуги Заявителю.</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Основанием для начала административной процедуры является проведение аукциона и оформление документов по его результатам. </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Администрация направляет победителю аукциона или единственному принявшему участие в аукционе его участнику три экземпляра подписанного проекта договора купли-продажи или проекта договора аренды земельного участка в десятидневный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предложенном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указанных договоров ранее чем через десять дней со дня размещения информации о результатах аукциона на официальном сайте.</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Не допускается заключение договора купли-продажи земельного участка, находящегося в муниципальной собственности, либо договора аренды такого участка, не соответствующих условиям, предусмотренным извещением о проведении аукциона, а также сведениям, содержащимся в протоколе рассмотрения заявок на участие в аукционе, в случае, если аукцион признан несостоявшимся, или в протоколе о результатах электронного аукциона.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купли-продажи или проекта договора аренды земельного участка не подписали и не представили в уполномоченный орган указанные договоры (при наличии указанных лиц). При этом условия повторного аукциона могут быть изменены.</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Если договор купли-продажи или договор аренды земельного участка в течение тридцати дней со дня направления победителю аукциона проектов указанных договоров не были им подписаны и представлены в Администрацию, организатор аукциона предлагает заключить указанные договоры иному участнику аукциона, который сделал предпоследнее предложение о цене предмета аукциона, по цене, предложенной победителем аукциона.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купли-продажи или проекта договора аренды земельного участка этот участник не представил в Администрацию подписанные им договоры,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РФ.</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 случае, если заявление было подано через МФЦ, Специалист в срок не позднее дня оформления соответствующего решения направляет документы в МФЦ в соответствии с соглашением о взаимодействии для предоставления Заявителю.</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Регистрация договоров осуществляется в порядке, установленном Федеральным законом от 13.07.2015 № 218-ФЗ «О государственной регистрации недвижимости».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Результат предоставления Муниципальной услуги может быть получен способами, установленными в соответствии с пунктом 6.4 настоящего Административного регламента. </w:t>
      </w:r>
    </w:p>
    <w:p>
      <w:pPr>
        <w:spacing w:after="0" w:line="240" w:lineRule="auto"/>
        <w:ind w:firstLine="709"/>
        <w:jc w:val="both"/>
        <w:rPr>
          <w:rFonts w:ascii="Arial" w:hAnsi="Arial" w:eastAsia="SimSun" w:cs="Arial"/>
          <w:sz w:val="24"/>
          <w:szCs w:val="24"/>
          <w:lang w:eastAsia="ru-RU"/>
        </w:rPr>
      </w:pPr>
      <w:r>
        <w:rPr>
          <w:rFonts w:ascii="Arial" w:hAnsi="Arial" w:eastAsia="SimSun" w:cs="Arial"/>
          <w:sz w:val="24"/>
          <w:szCs w:val="24"/>
          <w:lang w:eastAsia="ru-RU"/>
        </w:rPr>
        <w:t>Критерием принятия решения является наличие либо отсутствие оснований для отказа в предоставлении Муниципальной услуги в соответствии с вариантом 1, установленные пунктом 12 настоящего Административного регламента.</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Максимальный срок административной процедуры – </w:t>
      </w:r>
      <w:r>
        <w:rPr>
          <w:rFonts w:ascii="Arial" w:hAnsi="Arial" w:eastAsia="Calibri" w:cs="Arial"/>
          <w:sz w:val="24"/>
          <w:szCs w:val="24"/>
        </w:rPr>
        <w:t>десять дней со дня составления протокола о результатах аукциона</w:t>
      </w:r>
      <w:r>
        <w:rPr>
          <w:rFonts w:ascii="Arial" w:hAnsi="Arial" w:eastAsia="Times New Roman" w:cs="Arial"/>
          <w:sz w:val="24"/>
          <w:szCs w:val="24"/>
          <w:lang w:eastAsia="ru-RU"/>
        </w:rPr>
        <w:t xml:space="preserve">. </w:t>
      </w:r>
    </w:p>
    <w:p>
      <w:pPr>
        <w:tabs>
          <w:tab w:val="left" w:pos="112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20.1.7. Административная процедура по получению дополнительных сведений от Заявителя не применяется. </w:t>
      </w:r>
    </w:p>
    <w:p>
      <w:pPr>
        <w:tabs>
          <w:tab w:val="left" w:pos="1123"/>
        </w:tabs>
        <w:spacing w:after="0" w:line="240" w:lineRule="auto"/>
        <w:ind w:firstLine="709"/>
        <w:jc w:val="both"/>
        <w:rPr>
          <w:rFonts w:ascii="Arial" w:hAnsi="Arial" w:eastAsia="Times New Roman" w:cs="Arial"/>
          <w:spacing w:val="7"/>
          <w:sz w:val="24"/>
          <w:szCs w:val="24"/>
        </w:rPr>
      </w:pPr>
    </w:p>
    <w:p>
      <w:pPr>
        <w:tabs>
          <w:tab w:val="left" w:pos="0"/>
        </w:tabs>
        <w:autoSpaceDE w:val="0"/>
        <w:autoSpaceDN w:val="0"/>
        <w:adjustRightInd w:val="0"/>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20.2. Вариант 2. Исправление допущенных опечаток и (или) ошибок в выданных в результате предоставления Муниципальной услуги документах</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SimSun" w:cs="Arial"/>
          <w:sz w:val="24"/>
          <w:szCs w:val="24"/>
          <w:lang w:eastAsia="ru-RU"/>
        </w:rPr>
        <w:t>20.2.1. Основанием для и</w:t>
      </w:r>
      <w:r>
        <w:rPr>
          <w:rFonts w:ascii="Arial" w:hAnsi="Arial" w:eastAsia="Calibri" w:cs="Arial"/>
          <w:sz w:val="24"/>
          <w:szCs w:val="24"/>
        </w:rPr>
        <w:t xml:space="preserve">справления допущенных опечаток и ошибок в выданных в результате предоставления Муниципальной услуги документах является поступление соответствующего заявления в Администрацию либо в МФЦ. </w:t>
      </w:r>
      <w:r>
        <w:rPr>
          <w:rFonts w:ascii="Arial" w:hAnsi="Arial" w:eastAsia="Times New Roman" w:cs="Arial"/>
          <w:sz w:val="24"/>
          <w:szCs w:val="24"/>
          <w:lang w:eastAsia="ru-RU"/>
        </w:rPr>
        <w:t>Заявитель может приложить к нему документы, подтверждающие допущенную опечатку и (или) ошибку.</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20.2.2. Максимальный срок предоставления Муниципальной услуги в части исправления опечаток и (или) ошибок в выданных в результате предоставления Муниципальной услуги документах составляет 3 рабочих дня с даты регистрации заявления об исправлении опечаток и (или) ошибок в выданных в результате предоставления Муниципальной услуги документах.</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20.2.3. Основанием принятия решения об исправлении допущенных опечаток и (или) ошибок в выданных в результате предоставления Муниципальной услуги документах является их выявление в выданных в результате предоставления Муниципальной услуги документах.</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20.2.4. Прием и регистрация заявления осуществляются в день его поступления в порядке, установленном пунктом 20.1.2 настоящего Административного регламента.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20.2.5. Специалист Администрации в срок, не превышающий одного рабочего дня со дня регистрации заявления об исправлении опечаток и (или) ошибок в выданных в результате предоставления Муниципальной услуги документах, устанавливает факт наличия или отсутствия опечаток и (или) ошибок и готовит документ об их исправлении либо справку об отсутствии опечаток и (или) ошибок.</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20.2.6. Документ, содержащий исправленные опечатки и (или) ошибки в выданных в результате предоставления Муниципальной услуги документах, или справка об отсутствии опечаток и (или) ошибок в течение 1 рабочего дня с даты принятия соответствующего решения подписывается </w:t>
      </w:r>
      <w:r>
        <w:rPr>
          <w:rFonts w:ascii="Arial" w:hAnsi="Arial" w:eastAsia="Times New Roman" w:cs="Arial"/>
          <w:sz w:val="24"/>
          <w:szCs w:val="24"/>
          <w:lang w:eastAsia="ru-RU"/>
        </w:rPr>
        <w:t>главой Солдатского сельского поселения Острогожского муниципального района Воронежской области</w:t>
      </w:r>
      <w:r>
        <w:rPr>
          <w:rFonts w:ascii="Arial" w:hAnsi="Arial" w:eastAsia="Calibri" w:cs="Arial"/>
          <w:sz w:val="24"/>
          <w:szCs w:val="24"/>
        </w:rPr>
        <w:t xml:space="preserve"> и вручается Специалистом Заявителю либо направляется почтовым отправлением или в электронном виде. Вид электронной подписи определяется в соответствии с законодательством.</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 случае, если заявление было подано через МФЦ, Специалист в срок не позднее дня оформления соответствующего решения направляет документы в МФЦ в соответствии с соглашением о взаимодействии для выдачи Заявителю.</w:t>
      </w:r>
    </w:p>
    <w:p>
      <w:pPr>
        <w:spacing w:after="0" w:line="240" w:lineRule="auto"/>
        <w:ind w:firstLine="709"/>
        <w:jc w:val="both"/>
        <w:rPr>
          <w:rFonts w:ascii="Arial" w:hAnsi="Arial" w:eastAsia="Times New Roman" w:cs="Arial"/>
          <w:sz w:val="24"/>
          <w:szCs w:val="24"/>
          <w:lang w:eastAsia="ru-RU"/>
        </w:rPr>
      </w:pPr>
      <w:r>
        <w:rPr>
          <w:rFonts w:ascii="Arial" w:hAnsi="Arial" w:eastAsia="Calibri" w:cs="Arial"/>
          <w:sz w:val="24"/>
          <w:szCs w:val="24"/>
        </w:rPr>
        <w:t>20.2.7.</w:t>
      </w:r>
      <w:r>
        <w:rPr>
          <w:rFonts w:ascii="Arial" w:hAnsi="Arial" w:eastAsia="SimSun" w:cs="Arial"/>
          <w:sz w:val="24"/>
          <w:szCs w:val="24"/>
          <w:lang w:eastAsia="ru-RU"/>
        </w:rPr>
        <w:t xml:space="preserve"> Критерием принятия решения является наличие либо отсутствие опечаток и (или) ошибок в выданных документах.</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Calibri" w:cs="Arial"/>
          <w:sz w:val="24"/>
          <w:szCs w:val="24"/>
        </w:rPr>
        <w:t xml:space="preserve">20.2.8. </w:t>
      </w:r>
      <w:r>
        <w:rPr>
          <w:rFonts w:ascii="Arial" w:hAnsi="Arial" w:eastAsia="Times New Roman" w:cs="Arial"/>
          <w:sz w:val="24"/>
          <w:szCs w:val="24"/>
          <w:lang w:eastAsia="ru-RU"/>
        </w:rPr>
        <w:t xml:space="preserve">Административная процедура по получению дополнительных сведений от Заявителя не применяется. </w:t>
      </w:r>
    </w:p>
    <w:p>
      <w:pPr>
        <w:tabs>
          <w:tab w:val="left" w:pos="0"/>
          <w:tab w:val="left" w:pos="1560"/>
        </w:tabs>
        <w:autoSpaceDE w:val="0"/>
        <w:autoSpaceDN w:val="0"/>
        <w:adjustRightInd w:val="0"/>
        <w:spacing w:after="0" w:line="240" w:lineRule="auto"/>
        <w:ind w:firstLine="709"/>
        <w:contextualSpacing/>
        <w:jc w:val="both"/>
        <w:rPr>
          <w:rFonts w:ascii="Arial" w:hAnsi="Arial" w:eastAsia="Calibri" w:cs="Arial"/>
          <w:sz w:val="24"/>
          <w:szCs w:val="24"/>
        </w:rPr>
      </w:pPr>
      <w:r>
        <w:rPr>
          <w:rFonts w:ascii="Arial" w:hAnsi="Arial" w:eastAsia="SimSun" w:cs="Arial"/>
          <w:sz w:val="24"/>
          <w:szCs w:val="24"/>
        </w:rPr>
        <w:t xml:space="preserve">20.3. Вариант 3. </w:t>
      </w:r>
      <w:r>
        <w:rPr>
          <w:rFonts w:ascii="Arial" w:hAnsi="Arial" w:eastAsia="Calibri" w:cs="Arial"/>
          <w:sz w:val="24"/>
          <w:szCs w:val="24"/>
        </w:rPr>
        <w:t>Выдача дубликата документа о предоставлении земельного участка, находящегося в Муниципальной собственности, на торгах.</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bCs/>
          <w:sz w:val="24"/>
          <w:szCs w:val="24"/>
          <w:lang w:eastAsia="ru-RU"/>
        </w:rPr>
        <w:t xml:space="preserve">20.3.1. Заявитель вправе обратиться в Администрацию с заявлением о выдаче дубликата </w:t>
      </w:r>
      <w:r>
        <w:rPr>
          <w:rFonts w:ascii="Arial" w:hAnsi="Arial" w:eastAsia="Calibri" w:cs="Arial"/>
          <w:sz w:val="24"/>
          <w:szCs w:val="24"/>
          <w:lang w:eastAsia="ru-RU"/>
        </w:rPr>
        <w:t>документа о предоставлении земельного участка, находящегося в Муниципальной собственности, на торгах</w:t>
      </w:r>
      <w:r>
        <w:rPr>
          <w:rFonts w:ascii="Arial" w:hAnsi="Arial" w:eastAsia="Times New Roman" w:cs="Arial"/>
          <w:bCs/>
          <w:sz w:val="24"/>
          <w:szCs w:val="24"/>
          <w:lang w:eastAsia="ru-RU"/>
        </w:rPr>
        <w:t xml:space="preserve"> (далее – заявление о выдаче дубликата).</w:t>
      </w:r>
    </w:p>
    <w:p>
      <w:pPr>
        <w:tabs>
          <w:tab w:val="left" w:pos="0"/>
        </w:tabs>
        <w:spacing w:after="0" w:line="240" w:lineRule="auto"/>
        <w:ind w:firstLine="709"/>
        <w:jc w:val="both"/>
        <w:rPr>
          <w:rFonts w:ascii="Arial" w:hAnsi="Arial" w:eastAsia="Times New Roman" w:cs="Arial"/>
          <w:bCs/>
          <w:sz w:val="24"/>
          <w:szCs w:val="24"/>
          <w:lang w:eastAsia="ru-RU"/>
        </w:rPr>
      </w:pPr>
      <w:r>
        <w:rPr>
          <w:rFonts w:ascii="Arial" w:hAnsi="Arial" w:eastAsia="Times New Roman" w:cs="Arial"/>
          <w:bCs/>
          <w:sz w:val="24"/>
          <w:szCs w:val="24"/>
          <w:lang w:eastAsia="ru-RU"/>
        </w:rPr>
        <w:t xml:space="preserve">20.3.2. Прием и регистрация заявления осуществляется в порядке, установленном </w:t>
      </w:r>
      <w:r>
        <w:rPr>
          <w:rFonts w:ascii="Arial" w:hAnsi="Arial" w:eastAsia="Calibri" w:cs="Arial"/>
          <w:sz w:val="24"/>
          <w:szCs w:val="24"/>
          <w:lang w:eastAsia="ru-RU"/>
        </w:rPr>
        <w:t>пунктом 20.1.2.</w:t>
      </w:r>
      <w:r>
        <w:rPr>
          <w:rFonts w:ascii="Arial" w:hAnsi="Arial" w:eastAsia="Times New Roman" w:cs="Arial"/>
          <w:bCs/>
          <w:sz w:val="24"/>
          <w:szCs w:val="24"/>
          <w:lang w:eastAsia="ru-RU"/>
        </w:rPr>
        <w:t xml:space="preserve"> настоящего Административного регламента.</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Calibri" w:cs="Arial"/>
          <w:sz w:val="24"/>
          <w:szCs w:val="24"/>
          <w:lang w:eastAsia="ru-RU"/>
        </w:rPr>
        <w:t xml:space="preserve">20.3.3. Административная процедура по межведомственному информационному взаимодействию для данного варианта не применяется.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Calibri" w:cs="Arial"/>
          <w:sz w:val="24"/>
          <w:szCs w:val="24"/>
          <w:lang w:eastAsia="ru-RU"/>
        </w:rPr>
        <w:t>20.3.4. Специалист Администрации в срок, не превышающий одного рабочего дня со дня регистрации заявления о выдаче дубликата осуществляет проверку подачи заявления лицом, являющимся Заявителем (его представителем) и готовит дубликат документа, выданного по результатам предоставления Муниципальной услуги.</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Calibri" w:cs="Arial"/>
          <w:sz w:val="24"/>
          <w:szCs w:val="24"/>
          <w:lang w:eastAsia="ru-RU"/>
        </w:rPr>
        <w:t xml:space="preserve">20.3.5. Критерием принятия решения является обращение лица, являющимся либо не являющимся Заявителем (его представителем). </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bCs/>
          <w:sz w:val="24"/>
          <w:szCs w:val="24"/>
          <w:lang w:eastAsia="ru-RU"/>
        </w:rPr>
        <w:t>20.3.6. Дубликат решения Администрации направляется Заявителю способом, указанным Заявителем в заявлении о выдаче дубликата, в течение трех рабочих дней с даты поступления заявления о выдаче дубликата.</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bCs/>
          <w:sz w:val="24"/>
          <w:szCs w:val="24"/>
          <w:lang w:eastAsia="ru-RU"/>
        </w:rPr>
        <w:t>20.3.7. Основанием для отказа в выдаче дубликата является обращение за его выдачей лица, не являющегося Заявителем.</w:t>
      </w:r>
    </w:p>
    <w:p>
      <w:pPr>
        <w:tabs>
          <w:tab w:val="left" w:pos="0"/>
        </w:tabs>
        <w:spacing w:after="0" w:line="240" w:lineRule="auto"/>
        <w:ind w:firstLine="709"/>
        <w:jc w:val="both"/>
        <w:rPr>
          <w:rFonts w:ascii="Arial" w:hAnsi="Arial" w:eastAsia="Times New Roman" w:cs="Arial"/>
          <w:bCs/>
          <w:sz w:val="24"/>
          <w:szCs w:val="24"/>
          <w:lang w:eastAsia="ru-RU"/>
        </w:rPr>
      </w:pPr>
      <w:r>
        <w:rPr>
          <w:rFonts w:ascii="Arial" w:hAnsi="Arial" w:eastAsia="Times New Roman" w:cs="Arial"/>
          <w:bCs/>
          <w:sz w:val="24"/>
          <w:szCs w:val="24"/>
          <w:lang w:eastAsia="ru-RU"/>
        </w:rPr>
        <w:t>20.3.8. Результат предоставления Муниципальной услуги в соответствии с настоящим вариантом выдается (направляется) Заявителю способами, указанными в п.6.4. настоящего Административного регламента (за исключением электронной формы).</w:t>
      </w:r>
    </w:p>
    <w:p>
      <w:pPr>
        <w:tabs>
          <w:tab w:val="left" w:pos="0"/>
        </w:tabs>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20.3.9. Административная процедура по получению дополнительных сведений от Заявителя не применяется.</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21. Порядок оставления запроса Заявителя без рассмотрения. </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Заявитель вправе обратиться в Администрацию с заявлением об оставлении запроса о предоставлении Муниципальной услуги без рассмотрения. </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Заявление составляется в произвольной форме и направляется в Администрацию на бумажном носителе либо в форме электронного документа, подписанного электронной подписью в соответствии с действующим законодательством. </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Срок рассмотрения запроса об оставлении заявления о предоставлении Муниципальной услуги без рассмотрения – 1 рабочий день.</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Основанием для отказа в оставлении запроса о предоставлении Муниципальной услуги без рассмотрения является предоставление Муниципальной услуги на момент его поступления, а также обращение с запросом об оставлении заявления о предоставлении Муниципальной услуги без рассмотрения лица, не являющегося заявителем. </w:t>
      </w:r>
    </w:p>
    <w:p>
      <w:pPr>
        <w:autoSpaceDE w:val="0"/>
        <w:autoSpaceDN w:val="0"/>
        <w:adjustRightInd w:val="0"/>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Результат рассмотрения заявления об оставлении запроса о предоставлении Муниципальной услуги без рассмотрения направляется Заявителю одним из способов, установленных пп.6.4. п.6 настоящего Административного регламента. </w:t>
      </w:r>
    </w:p>
    <w:p>
      <w:pPr>
        <w:tabs>
          <w:tab w:val="left" w:pos="0"/>
        </w:tabs>
        <w:spacing w:after="0" w:line="240" w:lineRule="auto"/>
        <w:ind w:firstLine="709"/>
        <w:jc w:val="both"/>
        <w:rPr>
          <w:rFonts w:ascii="Arial" w:hAnsi="Arial" w:eastAsia="Times New Roman" w:cs="Arial"/>
          <w:bCs/>
          <w:spacing w:val="7"/>
          <w:sz w:val="24"/>
          <w:szCs w:val="24"/>
        </w:rPr>
      </w:pPr>
      <w:bookmarkStart w:id="6" w:name="bookmark2"/>
      <w:r>
        <w:rPr>
          <w:rFonts w:ascii="Arial" w:hAnsi="Arial" w:eastAsia="Times New Roman" w:cs="Arial"/>
          <w:bCs/>
          <w:spacing w:val="7"/>
          <w:sz w:val="24"/>
          <w:szCs w:val="24"/>
        </w:rPr>
        <w:t>Раздел IV. Порядок и формы контроля за исполнением административного регламента</w:t>
      </w:r>
      <w:bookmarkEnd w:id="6"/>
    </w:p>
    <w:p>
      <w:pPr>
        <w:tabs>
          <w:tab w:val="left" w:pos="1134"/>
          <w:tab w:val="left" w:pos="1276"/>
        </w:tabs>
        <w:spacing w:after="0" w:line="240" w:lineRule="auto"/>
        <w:ind w:firstLine="709"/>
        <w:jc w:val="both"/>
        <w:rPr>
          <w:rFonts w:ascii="Arial" w:hAnsi="Arial" w:eastAsia="Times New Roman" w:cs="Arial"/>
          <w:iCs/>
          <w:spacing w:val="1"/>
          <w:sz w:val="24"/>
          <w:szCs w:val="24"/>
        </w:rPr>
      </w:pPr>
      <w:r>
        <w:rPr>
          <w:rFonts w:ascii="Arial" w:hAnsi="Arial" w:eastAsia="Times New Roman" w:cs="Arial"/>
          <w:iCs/>
          <w:spacing w:val="1"/>
          <w:sz w:val="24"/>
          <w:szCs w:val="24"/>
        </w:rPr>
        <w:t>22. Порядок осуществления текущего контроля за соблюдением и исполнением ответственными должностными лицами Администрации положений Административного регламента и иных нормативных правовых актов</w:t>
      </w:r>
      <w:r>
        <w:rPr>
          <w:rFonts w:ascii="Arial" w:hAnsi="Arial" w:eastAsia="Times New Roman" w:cs="Arial"/>
          <w:spacing w:val="7"/>
          <w:sz w:val="24"/>
          <w:szCs w:val="24"/>
        </w:rPr>
        <w:t xml:space="preserve">, </w:t>
      </w:r>
      <w:r>
        <w:rPr>
          <w:rFonts w:ascii="Arial" w:hAnsi="Arial" w:eastAsia="Times New Roman" w:cs="Arial"/>
          <w:iCs/>
          <w:spacing w:val="1"/>
          <w:sz w:val="24"/>
          <w:szCs w:val="24"/>
        </w:rPr>
        <w:t>устанавливающих требования к предоставлению Муниципальной услуги.</w:t>
      </w:r>
    </w:p>
    <w:p>
      <w:pPr>
        <w:tabs>
          <w:tab w:val="left" w:pos="1276"/>
          <w:tab w:val="left" w:pos="1419"/>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22.1. Текущий контроль за соблюдением и исполнением должностными лицами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уполномоченными на осуществление контроля за предоставлением Муниципальной услуги.</w:t>
      </w:r>
    </w:p>
    <w:p>
      <w:pPr>
        <w:tabs>
          <w:tab w:val="left" w:pos="1276"/>
          <w:tab w:val="left" w:pos="1414"/>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22.2. Для текущего контроля используются сведения служебной корреспонденции, устная и письменная информация специалистов и должностных лиц Администрации.</w:t>
      </w:r>
    </w:p>
    <w:p>
      <w:pPr>
        <w:tabs>
          <w:tab w:val="left" w:pos="1276"/>
          <w:tab w:val="left" w:pos="1408"/>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22.3. Текущий контроль осуществляется путем проведения проверок: решений о предоставлении (об отказе в предоставлении) Муниципальной услуги; выявления и устранения нарушений прав граждан и организаций; рассмотрения, принятия решений и подготовки ответов на обращения граждан, содержащие жалобы на решения, действия (бездействие) должностных лиц.</w:t>
      </w:r>
    </w:p>
    <w:p>
      <w:pPr>
        <w:tabs>
          <w:tab w:val="left" w:pos="1134"/>
        </w:tabs>
        <w:spacing w:after="0" w:line="240" w:lineRule="auto"/>
        <w:ind w:firstLine="709"/>
        <w:jc w:val="both"/>
        <w:rPr>
          <w:rFonts w:ascii="Arial" w:hAnsi="Arial" w:eastAsia="Times New Roman" w:cs="Arial"/>
          <w:iCs/>
          <w:spacing w:val="1"/>
          <w:sz w:val="24"/>
          <w:szCs w:val="24"/>
        </w:rPr>
      </w:pPr>
      <w:r>
        <w:rPr>
          <w:rFonts w:ascii="Arial" w:hAnsi="Arial" w:eastAsia="Times New Roman" w:cs="Arial"/>
          <w:iCs/>
          <w:spacing w:val="1"/>
          <w:sz w:val="24"/>
          <w:szCs w:val="24"/>
        </w:rPr>
        <w:t xml:space="preserve">23.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 </w:t>
      </w:r>
    </w:p>
    <w:p>
      <w:pPr>
        <w:tabs>
          <w:tab w:val="left" w:pos="1134"/>
          <w:tab w:val="left" w:pos="1276"/>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23.1. Контроль за полнотой и качеством предоставления Муниципальной услуги включает в себя проведение плановых и внеплановых проверок. Плановые проверки осуществляются на основании годовых планов работы Администрации, утверждаемых уполномоченным должностным лицом.</w:t>
      </w:r>
    </w:p>
    <w:p>
      <w:pPr>
        <w:tabs>
          <w:tab w:val="left" w:pos="1134"/>
          <w:tab w:val="left" w:pos="1452"/>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23.2. При плановой проверке полноты и качества предоставления Муниципальной услуги контролю подлежат:</w:t>
      </w:r>
    </w:p>
    <w:p>
      <w:pPr>
        <w:tabs>
          <w:tab w:val="left" w:pos="964"/>
          <w:tab w:val="left" w:pos="1134"/>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а) соблюдение сроков предоставления Муниципальной услуги;</w:t>
      </w:r>
    </w:p>
    <w:p>
      <w:pPr>
        <w:tabs>
          <w:tab w:val="left" w:pos="851"/>
          <w:tab w:val="left" w:pos="981"/>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б) соблюдение положений настоящего Административного регламента;</w:t>
      </w:r>
    </w:p>
    <w:p>
      <w:pPr>
        <w:tabs>
          <w:tab w:val="left" w:pos="987"/>
          <w:tab w:val="left" w:pos="1134"/>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в) правильность и обоснованность принятого решения об отказе в предоставлении Муниципальной услуги.</w:t>
      </w:r>
    </w:p>
    <w:p>
      <w:pPr>
        <w:tabs>
          <w:tab w:val="left" w:pos="146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23.3. Основанием для проведения внеплановых проверок являются:</w:t>
      </w:r>
    </w:p>
    <w:p>
      <w:pPr>
        <w:tabs>
          <w:tab w:val="left" w:pos="1057"/>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а)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Воронежской области и нормативных правовых актов Солдатского сельского поселения Острогожского муниципального района Воронежской области;</w:t>
      </w:r>
    </w:p>
    <w:p>
      <w:pPr>
        <w:tabs>
          <w:tab w:val="left" w:pos="99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б) обращения граждан и юридических лиц в связи с нарушением законодательства, в том числе качества предоставления Муниципальной услуги.</w:t>
      </w:r>
    </w:p>
    <w:p>
      <w:pPr>
        <w:tabs>
          <w:tab w:val="left" w:pos="144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23.4. Ответственность должностных лиц Администрации за решения и действия (бездействие), принимаемые (осуществляемые) ими в ходе предоставления Муниципальной услуги. </w:t>
      </w:r>
    </w:p>
    <w:p>
      <w:pPr>
        <w:tabs>
          <w:tab w:val="left" w:pos="0"/>
          <w:tab w:val="left" w:pos="1134"/>
          <w:tab w:val="left" w:pos="146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23.4.1. По результатам проведенных проверок в случае выявления нарушений положений настоящего Административного регламента, нормативных правовых актов Российской Федерации и Воронежской области, нормативных правовых актов Администрации Солдатского сельского поселения Острогожского муниципального района Воронежской области осуществляется привлечение виновных лиц к ответственности в соответствии с законодательством Российской Федерации.</w:t>
      </w:r>
    </w:p>
    <w:p>
      <w:pPr>
        <w:tabs>
          <w:tab w:val="left" w:pos="0"/>
          <w:tab w:val="left" w:pos="1134"/>
          <w:tab w:val="left" w:pos="146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23.4.2. 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pPr>
        <w:autoSpaceDE w:val="0"/>
        <w:autoSpaceDN w:val="0"/>
        <w:adjustRightInd w:val="0"/>
        <w:spacing w:after="0" w:line="240" w:lineRule="auto"/>
        <w:ind w:firstLine="709"/>
        <w:jc w:val="both"/>
        <w:rPr>
          <w:rFonts w:ascii="Arial" w:hAnsi="Arial" w:eastAsia="Calibri" w:cs="Arial"/>
          <w:sz w:val="24"/>
          <w:szCs w:val="24"/>
          <w:lang w:eastAsia="ru-RU"/>
        </w:rPr>
      </w:pPr>
      <w:r>
        <w:rPr>
          <w:rFonts w:ascii="Arial" w:hAnsi="Arial" w:eastAsia="Calibri" w:cs="Arial"/>
          <w:sz w:val="24"/>
          <w:szCs w:val="24"/>
          <w:lang w:eastAsia="ru-RU"/>
        </w:rPr>
        <w:t>23.4.3. Контроль за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ответственного структурного подразделения при предоставлении Муниципальной услуги, получения гражданами, их объединениями и организациями полной, актуальной и достоверной информации о порядке ее предоставления, возможности досудебного рассмотрения обращений (жалоб) в процессе получения Муниципальной услуги.</w:t>
      </w:r>
    </w:p>
    <w:p>
      <w:pPr>
        <w:tabs>
          <w:tab w:val="left" w:pos="1276"/>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Требованиями к порядку и формам текущего контроля за предоставлением Муниципальной услуги являются независимость, тщательность.</w:t>
      </w:r>
    </w:p>
    <w:p>
      <w:pPr>
        <w:tabs>
          <w:tab w:val="left" w:pos="1276"/>
          <w:tab w:val="left" w:pos="1495"/>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Независимость текущего контроля заключается в том, что должностное лицо Администрации, уполномоченное на его осуществление, не находится в служебной зависимости от должностного лица Администрации, участвующего в предоставлении Муниципальной услуги, в том числе не имеет близкого родства или свойства (родители, супруги, дети, братья, сестры, а также братья, сестры, родители, дети супругов и супруги детей) с ним.</w:t>
      </w:r>
    </w:p>
    <w:p>
      <w:pPr>
        <w:tabs>
          <w:tab w:val="left" w:pos="1477"/>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23.4.4. Должностные лица, осуществляющие текущий контроль за предоставлением Муниципальной услуги, обязаны принимать меры по предотвращению конфликта интересов при предоставлении Муниципальной услуги.</w:t>
      </w:r>
    </w:p>
    <w:p>
      <w:pPr>
        <w:tabs>
          <w:tab w:val="left" w:pos="1477"/>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Тщательность осуществления текущего контроля за предоставлением Муниципальной услуги состоит в исполнении уполномоченными лицами обязанностей, предусмотренных настоящим разделом.</w:t>
      </w:r>
    </w:p>
    <w:p>
      <w:pPr>
        <w:tabs>
          <w:tab w:val="left" w:pos="1489"/>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23.4.5. Граждане, их объединения и организации для осуществления контроля за предоставлением Муниципальной услуги с целью соблюдения порядка ее предоставления имеют право направлять в Администрацию жалобы на нарушение должностными лицами порядка предоставления Муниципальной услуги, повлекшее ее не предоставление или предоставление с нарушением срока, установленного настоящим Административным регламентом.</w:t>
      </w:r>
    </w:p>
    <w:p>
      <w:pPr>
        <w:tabs>
          <w:tab w:val="left" w:pos="144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xml:space="preserve">Граждане, их объединения и организации для осуществления контроля за предоставлением Муниципальной услуги имеют право направлять в Администрацию индивидуальные и коллективные обращения с предложениями по совершенствованию </w:t>
      </w:r>
      <w:r>
        <w:rPr>
          <w:rFonts w:ascii="Arial" w:hAnsi="Arial" w:eastAsia="Times New Roman" w:cs="Arial"/>
          <w:spacing w:val="10"/>
          <w:sz w:val="24"/>
          <w:szCs w:val="24"/>
        </w:rPr>
        <w:t xml:space="preserve">порядка предоставления Муниципальной услуги, а также жалобы и заявления на действия </w:t>
      </w:r>
      <w:r>
        <w:rPr>
          <w:rFonts w:ascii="Arial" w:hAnsi="Arial" w:eastAsia="Times New Roman" w:cs="Arial"/>
          <w:spacing w:val="7"/>
          <w:sz w:val="24"/>
          <w:szCs w:val="24"/>
        </w:rPr>
        <w:t>(бездействие) должностных лиц Администрации и принятые ими решения, связанные с предоставлением Муниципальной услуги.</w:t>
      </w:r>
    </w:p>
    <w:p>
      <w:pPr>
        <w:tabs>
          <w:tab w:val="left" w:pos="1443"/>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23.4.6. Контроль за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Администрации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pPr>
        <w:spacing w:after="0" w:line="240" w:lineRule="auto"/>
        <w:ind w:firstLine="709"/>
        <w:jc w:val="both"/>
        <w:rPr>
          <w:rFonts w:ascii="Arial" w:hAnsi="Arial" w:eastAsia="Times New Roman" w:cs="Arial"/>
          <w:sz w:val="24"/>
          <w:szCs w:val="24"/>
          <w:lang w:eastAsia="ru-RU"/>
        </w:rPr>
      </w:pP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Раздел V. </w:t>
      </w:r>
      <w:r>
        <w:rPr>
          <w:rFonts w:ascii="Arial" w:hAnsi="Arial" w:eastAsia="Times New Roman" w:cs="Arial"/>
          <w:bCs/>
          <w:sz w:val="24"/>
          <w:szCs w:val="24"/>
          <w:lang w:eastAsia="ru-RU"/>
        </w:rPr>
        <w:t>Досудебный (внесудебный) порядок обжалования решений и действий (бездействия) органа, предоставляющего муниципальную услугу, МФЦ, организаций, указанных в части 1.1 статьи 16 федерального закона от 27.07.2010 № 210-ФЗ, а также их должностных лиц, муниципальных служащих, работников</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24. Заявители имеют право на обжалование решений и действий (бездействия) Администрации, должностного лица Администрации либо муниципального служащего, МФЦ, работника МФЦ, а также организаций, предусмотренных частью 1.1 статьи 16 Федерального закона от 27.07.2010 N 210-ФЗ (далее - привлекаемые организации), или их работников в досудебном порядке.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25. Заявитель может обратиться с жалобой в том числе в следующих случаях: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нарушение срока регистрации запроса о предоставлении муниципальной услуги, комплексного запроса;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для предоставления муниципальной услуги;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отказ в приеме документов, представление которых предусмотрено нормативными правовыми актами Российской Федерации, нормативными правовыми актами Воронежской области, муниципальными нормативными правовыми актами для предоставления муниципальной услуги, у заявителя;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Воронежской области, муниципальными нормативными правовыми актами;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отказ Администрации, должностного лица Администрации, МФЦ, работника МФЦ, привлекаемых организаций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нарушение срока или порядка выдачи документов по результатам предоставления муниципальной услуги;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N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26. Заявители имеют право на получение информации, необходимой для обоснования и рассмотрения жалобы.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27. Оснований для отказа в рассмотрении жалобы не имеется.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28. Основанием для начала процедуры досудебного (внесудебного) обжалования является поступившая жалоба.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Жалоба на решения и действия (бездействие) Администрации, должностного лица Администрации, муниципального служащего, может быть направлена по почте, через МФЦ, с использованием информационно-телекоммуникационной сети "Интернет", в том числе Единого портала либо регионального портала, официального сайта Администрации, а также может быть принята при личном приеме заявителя.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в том числе официального сайта МФЦ, Единого портала, регионального портала, а также может быть принята при личном приеме заявителя.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Жалоба на решения и действия (бездействие) привлекаемых организаций, а также их работников может быть направлена по почте, с использованием информационно-телекоммуникационной сети "Интернет", в том числе официальных сайтов этих организаций, Единого портала либо регионального портала, а также может быть принята при личном приеме заявителя.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29. Жалоба должна содержать: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наименование Администрации, должностного лица Администрации либо муниципального служащего, МФЦ, его руководителя и (или) работника, привлекаемых организаций, их руководителей и (или) работников, решения и действия (бездействие) которых обжалуются;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сведения об обжалуемых решениях и действиях (бездействии) Администрации, должностного лица Администрации либо муниципального служащего, МФЦ, работника МФЦ, привлекаемых организаций, их работников;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МФЦ, работника МФЦ, привлекаемых организаций, их работников. Заявителем могут быть представлены документы (при наличии), подтверждающие доводы заявителя, либо их копии.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30. Жалобы на решения и действия (бездействие) должностного лица подаются в Администрацию.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Заявитель может обжаловать решения и действия (бездействие) должностных лиц, муниципальных служащих Администрации главе поселения.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Глава поселения проводит личный прием заявителей.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31. 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цифрового развития Воронежской области или должностному лицу, уполномоченному нормативным правовым актом Воронежской области.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Жалобы на решения и действия (бездействие) работников привлекаемых организаций подаются руководителям этих организаций. </w:t>
      </w:r>
    </w:p>
    <w:p>
      <w:pPr>
        <w:spacing w:after="0" w:line="240" w:lineRule="auto"/>
        <w:ind w:firstLine="709"/>
        <w:jc w:val="both"/>
        <w:rPr>
          <w:rFonts w:ascii="Arial" w:hAnsi="Arial" w:eastAsia="Times New Roman" w:cs="Arial"/>
          <w:sz w:val="24"/>
          <w:szCs w:val="24"/>
          <w:lang w:eastAsia="ru-RU"/>
        </w:rPr>
      </w:pPr>
      <w:bookmarkStart w:id="7" w:name="p39"/>
      <w:bookmarkEnd w:id="7"/>
      <w:r>
        <w:rPr>
          <w:rFonts w:ascii="Arial" w:hAnsi="Arial" w:eastAsia="Times New Roman" w:cs="Arial"/>
          <w:sz w:val="24"/>
          <w:szCs w:val="24"/>
          <w:lang w:eastAsia="ru-RU"/>
        </w:rPr>
        <w:t xml:space="preserve">32. По результатам рассмотрения жалобы лицом, уполномоченным на ее рассмотрение, принимается одно из следующих решений: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а также в иных формах;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2) в удовлетворении жалобы отказывается.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33. Жалоба, поступившая в Администрацию, в МФЦ, в департамент цифрового развития Воронежской области, привлекаемые организации, подлежит рассмотрению в течение 15 рабочих дней со дня ее регистрации, а в случае обжалования отказа Администрации, МФЦ, привлекаемых организаций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
    <w:p>
      <w:pPr>
        <w:spacing w:after="0" w:line="240" w:lineRule="auto"/>
        <w:ind w:firstLine="709"/>
        <w:jc w:val="both"/>
        <w:rPr>
          <w:rFonts w:ascii="Arial" w:hAnsi="Arial" w:eastAsia="Times New Roman" w:cs="Arial"/>
          <w:sz w:val="24"/>
          <w:szCs w:val="24"/>
          <w:lang w:eastAsia="ru-RU"/>
        </w:rPr>
      </w:pPr>
      <w:bookmarkStart w:id="8" w:name="p43"/>
      <w:bookmarkEnd w:id="8"/>
      <w:r>
        <w:rPr>
          <w:rFonts w:ascii="Arial" w:hAnsi="Arial" w:eastAsia="Times New Roman" w:cs="Arial"/>
          <w:sz w:val="24"/>
          <w:szCs w:val="24"/>
          <w:lang w:eastAsia="ru-RU"/>
        </w:rPr>
        <w:t xml:space="preserve">34. Не позднее 1 рабочего дня, следующего за днем принятия решения, указанного в пункте 32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В случае признания жалобы подлежащей удовлетворению в ответе заявителю дается информация о действиях, осуществляемых Администрацией, МФЦ, привлекаемыми организациями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 </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35.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 </w:t>
      </w:r>
    </w:p>
    <w:p>
      <w:pPr>
        <w:spacing w:after="0" w:line="240" w:lineRule="auto"/>
        <w:ind w:firstLine="709"/>
        <w:jc w:val="both"/>
        <w:rPr>
          <w:rFonts w:ascii="Arial" w:hAnsi="Arial" w:eastAsia="Times New Roman" w:cs="Arial"/>
          <w:sz w:val="24"/>
          <w:szCs w:val="24"/>
          <w:lang w:eastAsia="ru-RU"/>
        </w:rPr>
      </w:pPr>
    </w:p>
    <w:p>
      <w:pPr>
        <w:spacing w:after="0" w:line="240" w:lineRule="auto"/>
        <w:ind w:firstLine="709"/>
        <w:jc w:val="both"/>
        <w:outlineLvl w:val="1"/>
        <w:rPr>
          <w:rFonts w:ascii="Arial" w:hAnsi="Arial" w:eastAsia="Times New Roman" w:cs="Arial"/>
          <w:bCs/>
          <w:iCs/>
          <w:sz w:val="24"/>
          <w:szCs w:val="24"/>
          <w:lang w:eastAsia="ru-RU"/>
        </w:rPr>
      </w:pPr>
      <w:bookmarkStart w:id="9" w:name="_Toc134019825"/>
      <w:r>
        <w:rPr>
          <w:rFonts w:ascii="Arial" w:hAnsi="Arial" w:eastAsia="Times New Roman" w:cs="Arial"/>
          <w:sz w:val="24"/>
          <w:szCs w:val="24"/>
          <w:lang w:eastAsia="ru-RU"/>
        </w:rPr>
        <w:t>Раздел V</w:t>
      </w:r>
      <w:r>
        <w:rPr>
          <w:rFonts w:ascii="Arial" w:hAnsi="Arial" w:eastAsia="Times New Roman" w:cs="Arial"/>
          <w:sz w:val="24"/>
          <w:szCs w:val="24"/>
          <w:lang w:val="en-US" w:eastAsia="ru-RU"/>
        </w:rPr>
        <w:t>I</w:t>
      </w:r>
      <w:r>
        <w:rPr>
          <w:rFonts w:ascii="Arial" w:hAnsi="Arial" w:eastAsia="Times New Roman" w:cs="Arial"/>
          <w:sz w:val="24"/>
          <w:szCs w:val="24"/>
          <w:lang w:eastAsia="ru-RU"/>
        </w:rPr>
        <w:t xml:space="preserve">. </w:t>
      </w:r>
      <w:r>
        <w:rPr>
          <w:rFonts w:ascii="Arial" w:hAnsi="Arial" w:eastAsia="Times New Roman" w:cs="Arial"/>
          <w:bCs/>
          <w:iCs/>
          <w:sz w:val="24"/>
          <w:szCs w:val="24"/>
          <w:lang w:eastAsia="ru-RU"/>
        </w:rPr>
        <w:t>Перечень нормативных правовых актов, регулирующих порядок</w:t>
      </w:r>
      <w:bookmarkEnd w:id="9"/>
      <w:bookmarkStart w:id="10" w:name="_Toc134019826"/>
      <w:r>
        <w:rPr>
          <w:rFonts w:ascii="Arial" w:hAnsi="Arial" w:eastAsia="Times New Roman" w:cs="Arial"/>
          <w:bCs/>
          <w:iCs/>
          <w:sz w:val="24"/>
          <w:szCs w:val="24"/>
          <w:lang w:eastAsia="ru-RU"/>
        </w:rPr>
        <w:t xml:space="preserve"> досудебного (внесудебного) обжалования действий</w:t>
      </w:r>
      <w:bookmarkEnd w:id="10"/>
      <w:bookmarkStart w:id="11" w:name="_Toc134019827"/>
      <w:r>
        <w:rPr>
          <w:rFonts w:ascii="Arial" w:hAnsi="Arial" w:eastAsia="Times New Roman" w:cs="Arial"/>
          <w:bCs/>
          <w:iCs/>
          <w:sz w:val="24"/>
          <w:szCs w:val="24"/>
          <w:lang w:eastAsia="ru-RU"/>
        </w:rPr>
        <w:t xml:space="preserve"> (бездействия) и (или) решений, принятых (осуществленных)</w:t>
      </w:r>
      <w:bookmarkEnd w:id="11"/>
      <w:bookmarkStart w:id="12" w:name="_Toc134019828"/>
      <w:r>
        <w:rPr>
          <w:rFonts w:ascii="Arial" w:hAnsi="Arial" w:eastAsia="Times New Roman" w:cs="Arial"/>
          <w:bCs/>
          <w:iCs/>
          <w:sz w:val="24"/>
          <w:szCs w:val="24"/>
          <w:lang w:eastAsia="ru-RU"/>
        </w:rPr>
        <w:t xml:space="preserve"> в ходе предоставления муниципальной услуги</w:t>
      </w:r>
      <w:bookmarkEnd w:id="12"/>
    </w:p>
    <w:p>
      <w:pPr>
        <w:spacing w:after="0" w:line="240" w:lineRule="auto"/>
        <w:ind w:firstLine="709"/>
        <w:jc w:val="both"/>
        <w:rPr>
          <w:rFonts w:ascii="Arial" w:hAnsi="Arial" w:eastAsia="Times New Roman" w:cs="Arial"/>
          <w:sz w:val="24"/>
          <w:szCs w:val="24"/>
          <w:lang w:eastAsia="ru-RU"/>
        </w:rPr>
      </w:pP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36. Порядок досудебного (внесудебного) обжалования решений и действий (бездействия) уполномоченного органа, а также его должностных лиц регулируется:</w:t>
      </w: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Федеральным законом N 210-ФЗ;</w:t>
      </w:r>
    </w:p>
    <w:p>
      <w:pPr>
        <w:tabs>
          <w:tab w:val="left" w:pos="932"/>
        </w:tabs>
        <w:spacing w:after="0" w:line="240" w:lineRule="auto"/>
        <w:ind w:firstLine="709"/>
        <w:jc w:val="both"/>
        <w:rPr>
          <w:rFonts w:ascii="Arial" w:hAnsi="Arial" w:eastAsia="Times New Roman" w:cs="Arial"/>
          <w:spacing w:val="7"/>
          <w:sz w:val="24"/>
          <w:szCs w:val="24"/>
        </w:rPr>
      </w:pPr>
      <w:r>
        <w:rPr>
          <w:rFonts w:ascii="Arial" w:hAnsi="Arial" w:eastAsia="Times New Roman" w:cs="Arial"/>
          <w:spacing w:val="7"/>
          <w:sz w:val="24"/>
          <w:szCs w:val="24"/>
        </w:rPr>
        <w:t>- постановлением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pPr>
        <w:spacing w:after="0" w:line="240" w:lineRule="auto"/>
        <w:jc w:val="right"/>
        <w:rPr>
          <w:rFonts w:ascii="Arial" w:hAnsi="Arial" w:eastAsia="Times New Roman" w:cs="Arial"/>
          <w:sz w:val="24"/>
          <w:szCs w:val="24"/>
          <w:lang w:eastAsia="ru-RU"/>
        </w:rPr>
      </w:pPr>
      <w:r>
        <w:rPr>
          <w:rFonts w:ascii="Arial" w:hAnsi="Arial" w:eastAsia="Times New Roman" w:cs="Arial"/>
          <w:sz w:val="24"/>
          <w:szCs w:val="24"/>
          <w:lang w:eastAsia="ru-RU"/>
        </w:rPr>
        <w:br w:type="page"/>
      </w:r>
      <w:r>
        <w:rPr>
          <w:rFonts w:ascii="Arial" w:hAnsi="Arial" w:eastAsia="Times New Roman" w:cs="Arial"/>
          <w:sz w:val="24"/>
          <w:szCs w:val="24"/>
          <w:lang w:eastAsia="ru-RU"/>
        </w:rPr>
        <w:t xml:space="preserve">Приложение № 1 </w:t>
      </w:r>
    </w:p>
    <w:p>
      <w:pPr>
        <w:autoSpaceDE w:val="0"/>
        <w:autoSpaceDN w:val="0"/>
        <w:adjustRightInd w:val="0"/>
        <w:spacing w:after="0" w:line="240" w:lineRule="auto"/>
        <w:ind w:left="5103"/>
        <w:jc w:val="right"/>
        <w:rPr>
          <w:rFonts w:ascii="Arial" w:hAnsi="Arial" w:eastAsia="Calibri" w:cs="Arial"/>
          <w:sz w:val="24"/>
          <w:szCs w:val="24"/>
        </w:rPr>
      </w:pPr>
      <w:r>
        <w:rPr>
          <w:rFonts w:ascii="Arial" w:hAnsi="Arial" w:eastAsia="Times New Roman" w:cs="Arial"/>
          <w:sz w:val="24"/>
          <w:szCs w:val="24"/>
          <w:lang w:eastAsia="ru-RU"/>
        </w:rPr>
        <w:t>к Административному регламенту</w:t>
      </w:r>
      <w:r>
        <w:rPr>
          <w:rFonts w:ascii="Arial" w:hAnsi="Arial" w:eastAsia="Calibri" w:cs="Arial"/>
          <w:sz w:val="24"/>
          <w:szCs w:val="24"/>
        </w:rPr>
        <w:t xml:space="preserve"> по предоставлению Муниципальной услуги</w:t>
      </w:r>
    </w:p>
    <w:p>
      <w:pPr>
        <w:spacing w:after="0" w:line="240" w:lineRule="auto"/>
        <w:ind w:firstLine="709"/>
        <w:jc w:val="both"/>
        <w:rPr>
          <w:rFonts w:ascii="Arial" w:hAnsi="Arial" w:eastAsia="Times New Roman" w:cs="Arial"/>
          <w:sz w:val="24"/>
          <w:szCs w:val="24"/>
          <w:lang w:eastAsia="ru-RU"/>
        </w:rPr>
      </w:pP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Перечень признаков заявителей, а также комбинации значений признаков, каждая из которых соответствует одному варианту предоставления Муниципальной услуги </w:t>
      </w:r>
    </w:p>
    <w:p>
      <w:pPr>
        <w:spacing w:after="0" w:line="240" w:lineRule="auto"/>
        <w:ind w:firstLine="709"/>
        <w:jc w:val="both"/>
        <w:rPr>
          <w:rFonts w:ascii="Arial" w:hAnsi="Arial" w:eastAsia="Times New Roman" w:cs="Arial"/>
          <w:sz w:val="24"/>
          <w:szCs w:val="24"/>
          <w:lang w:eastAsia="ru-RU"/>
        </w:rPr>
      </w:pPr>
    </w:p>
    <w:p>
      <w:pPr>
        <w:numPr>
          <w:ilvl w:val="0"/>
          <w:numId w:val="2"/>
        </w:numPr>
        <w:spacing w:after="0" w:line="240" w:lineRule="auto"/>
        <w:ind w:firstLine="709"/>
        <w:contextualSpacing/>
        <w:jc w:val="both"/>
        <w:rPr>
          <w:rFonts w:ascii="Arial" w:hAnsi="Arial" w:eastAsia="Calibri" w:cs="Arial"/>
          <w:sz w:val="24"/>
          <w:szCs w:val="24"/>
        </w:rPr>
      </w:pPr>
      <w:r>
        <w:rPr>
          <w:rFonts w:ascii="Arial" w:hAnsi="Arial" w:eastAsia="Calibri" w:cs="Arial"/>
          <w:sz w:val="24"/>
          <w:szCs w:val="24"/>
        </w:rPr>
        <w:t>Перечень признаков заявителей</w:t>
      </w:r>
    </w:p>
    <w:p>
      <w:pPr>
        <w:spacing w:after="0" w:line="240" w:lineRule="auto"/>
        <w:ind w:firstLine="709"/>
        <w:jc w:val="both"/>
        <w:rPr>
          <w:rFonts w:ascii="Arial" w:hAnsi="Arial" w:eastAsia="Times New Roman" w:cs="Arial"/>
          <w:sz w:val="24"/>
          <w:szCs w:val="24"/>
          <w:lang w:eastAsia="ru-RU"/>
        </w:rPr>
      </w:pP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84"/>
        <w:gridCol w:w="3190"/>
        <w:gridCol w:w="51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w:t>
            </w:r>
          </w:p>
        </w:tc>
        <w:tc>
          <w:tcPr>
            <w:tcW w:w="3190"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Признак заявителя</w:t>
            </w:r>
          </w:p>
        </w:tc>
        <w:tc>
          <w:tcPr>
            <w:tcW w:w="5173"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Значения признаков заявителя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47" w:type="dxa"/>
            <w:gridSpan w:val="3"/>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Вариант 1 «Предоставление земельного участка, находящегося в муниципальной собственности, или государственная собственность на который не разграничена, на торгах»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1</w:t>
            </w:r>
          </w:p>
        </w:tc>
        <w:tc>
          <w:tcPr>
            <w:tcW w:w="3190"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Категория заявителя</w:t>
            </w:r>
          </w:p>
        </w:tc>
        <w:tc>
          <w:tcPr>
            <w:tcW w:w="5173"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1.Физическое лицо </w:t>
            </w:r>
          </w:p>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2. Индивидуальный предприниматель </w:t>
            </w:r>
          </w:p>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3. Юридическое лицо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2</w:t>
            </w:r>
          </w:p>
        </w:tc>
        <w:tc>
          <w:tcPr>
            <w:tcW w:w="3190"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Заявитель обратился лично/посредством представителя</w:t>
            </w:r>
          </w:p>
        </w:tc>
        <w:tc>
          <w:tcPr>
            <w:tcW w:w="5173" w:type="dxa"/>
            <w:shd w:val="clear" w:color="auto" w:fill="auto"/>
          </w:tcPr>
          <w:p>
            <w:pPr>
              <w:numPr>
                <w:ilvl w:val="0"/>
                <w:numId w:val="3"/>
              </w:numPr>
              <w:spacing w:after="0" w:line="240" w:lineRule="auto"/>
              <w:contextualSpacing/>
              <w:jc w:val="both"/>
              <w:rPr>
                <w:rFonts w:ascii="Arial" w:hAnsi="Arial" w:eastAsia="Calibri" w:cs="Arial"/>
                <w:sz w:val="24"/>
                <w:szCs w:val="24"/>
              </w:rPr>
            </w:pPr>
            <w:r>
              <w:rPr>
                <w:rFonts w:ascii="Arial" w:hAnsi="Arial" w:eastAsia="Calibri" w:cs="Arial"/>
                <w:sz w:val="24"/>
                <w:szCs w:val="24"/>
              </w:rPr>
              <w:t>За предоставлением Муниципальной услуги обратился лично заявитель</w:t>
            </w:r>
          </w:p>
          <w:p>
            <w:pPr>
              <w:numPr>
                <w:ilvl w:val="0"/>
                <w:numId w:val="3"/>
              </w:numPr>
              <w:spacing w:after="0" w:line="240" w:lineRule="auto"/>
              <w:contextualSpacing/>
              <w:jc w:val="both"/>
              <w:rPr>
                <w:rFonts w:ascii="Arial" w:hAnsi="Arial" w:eastAsia="Calibri" w:cs="Arial"/>
                <w:sz w:val="24"/>
                <w:szCs w:val="24"/>
              </w:rPr>
            </w:pPr>
            <w:r>
              <w:rPr>
                <w:rFonts w:ascii="Arial" w:hAnsi="Arial" w:eastAsia="Calibri" w:cs="Arial"/>
                <w:sz w:val="24"/>
                <w:szCs w:val="24"/>
              </w:rPr>
              <w:t>За предоставлением Муниципальной услуги обратился представитель заявителя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47" w:type="dxa"/>
            <w:gridSpan w:val="3"/>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Вариант 2 «Исправление допущенных опечаток и (или) ошибок в выданных в результате предоставления Муниципальной услуги документах»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1</w:t>
            </w:r>
          </w:p>
        </w:tc>
        <w:tc>
          <w:tcPr>
            <w:tcW w:w="3190"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Категория заявителя</w:t>
            </w:r>
          </w:p>
        </w:tc>
        <w:tc>
          <w:tcPr>
            <w:tcW w:w="5173"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1.Физическое лицо </w:t>
            </w:r>
          </w:p>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2. Индивидуальный предприниматель </w:t>
            </w:r>
          </w:p>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3. Юридическое лицо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2</w:t>
            </w:r>
          </w:p>
        </w:tc>
        <w:tc>
          <w:tcPr>
            <w:tcW w:w="3190"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Заявитель обратился лично/посредством представителя</w:t>
            </w:r>
          </w:p>
        </w:tc>
        <w:tc>
          <w:tcPr>
            <w:tcW w:w="5173" w:type="dxa"/>
            <w:shd w:val="clear" w:color="auto" w:fill="auto"/>
          </w:tcPr>
          <w:p>
            <w:pPr>
              <w:numPr>
                <w:ilvl w:val="0"/>
                <w:numId w:val="4"/>
              </w:numPr>
              <w:spacing w:after="0" w:line="240" w:lineRule="auto"/>
              <w:contextualSpacing/>
              <w:jc w:val="both"/>
              <w:rPr>
                <w:rFonts w:ascii="Arial" w:hAnsi="Arial" w:eastAsia="Calibri" w:cs="Arial"/>
                <w:sz w:val="24"/>
                <w:szCs w:val="24"/>
              </w:rPr>
            </w:pPr>
            <w:r>
              <w:rPr>
                <w:rFonts w:ascii="Arial" w:hAnsi="Arial" w:eastAsia="Calibri" w:cs="Arial"/>
                <w:sz w:val="24"/>
                <w:szCs w:val="24"/>
              </w:rPr>
              <w:t>За предоставлением Муниципальной услуги обратился лично заявитель</w:t>
            </w:r>
          </w:p>
          <w:p>
            <w:pPr>
              <w:numPr>
                <w:ilvl w:val="0"/>
                <w:numId w:val="4"/>
              </w:numPr>
              <w:spacing w:after="0" w:line="240" w:lineRule="auto"/>
              <w:contextualSpacing/>
              <w:jc w:val="both"/>
              <w:rPr>
                <w:rFonts w:ascii="Arial" w:hAnsi="Arial" w:eastAsia="Calibri" w:cs="Arial"/>
                <w:sz w:val="24"/>
                <w:szCs w:val="24"/>
              </w:rPr>
            </w:pPr>
            <w:r>
              <w:rPr>
                <w:rFonts w:ascii="Arial" w:hAnsi="Arial" w:eastAsia="Calibri" w:cs="Arial"/>
                <w:sz w:val="24"/>
                <w:szCs w:val="24"/>
              </w:rPr>
              <w:t>За предоставлением Муниципальной услуги обратился представитель заявителя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47" w:type="dxa"/>
            <w:gridSpan w:val="3"/>
            <w:shd w:val="clear" w:color="auto" w:fill="auto"/>
          </w:tcPr>
          <w:p>
            <w:pPr>
              <w:spacing w:after="0" w:line="240" w:lineRule="auto"/>
              <w:contextualSpacing/>
              <w:jc w:val="both"/>
              <w:rPr>
                <w:rFonts w:ascii="Arial" w:hAnsi="Arial" w:eastAsia="Calibri" w:cs="Arial"/>
                <w:sz w:val="24"/>
                <w:szCs w:val="24"/>
              </w:rPr>
            </w:pPr>
            <w:r>
              <w:rPr>
                <w:rFonts w:ascii="Arial" w:hAnsi="Arial" w:eastAsia="Calibri" w:cs="Arial"/>
                <w:sz w:val="24"/>
                <w:szCs w:val="24"/>
              </w:rPr>
              <w:t>Вариант 3 «Выдача дубликата документа о предоставлении земельного участка, находящегося в Муниципальной собственности, на торгах»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1</w:t>
            </w:r>
          </w:p>
        </w:tc>
        <w:tc>
          <w:tcPr>
            <w:tcW w:w="3190"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Категория заявителя</w:t>
            </w:r>
          </w:p>
        </w:tc>
        <w:tc>
          <w:tcPr>
            <w:tcW w:w="5173"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1.Физическое лицо </w:t>
            </w:r>
          </w:p>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2. Индивидуальный предприниматель </w:t>
            </w:r>
          </w:p>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3. Юридическое лицо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2</w:t>
            </w:r>
          </w:p>
        </w:tc>
        <w:tc>
          <w:tcPr>
            <w:tcW w:w="3190"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Заявитель обратился лично/посредством представителя</w:t>
            </w:r>
          </w:p>
        </w:tc>
        <w:tc>
          <w:tcPr>
            <w:tcW w:w="5173" w:type="dxa"/>
            <w:shd w:val="clear" w:color="auto" w:fill="auto"/>
          </w:tcPr>
          <w:p>
            <w:pPr>
              <w:tabs>
                <w:tab w:val="left" w:pos="813"/>
              </w:tabs>
              <w:spacing w:after="0" w:line="240" w:lineRule="auto"/>
              <w:contextualSpacing/>
              <w:jc w:val="both"/>
              <w:rPr>
                <w:rFonts w:ascii="Arial" w:hAnsi="Arial" w:eastAsia="Calibri" w:cs="Arial"/>
                <w:sz w:val="24"/>
                <w:szCs w:val="24"/>
              </w:rPr>
            </w:pPr>
            <w:r>
              <w:rPr>
                <w:rFonts w:ascii="Arial" w:hAnsi="Arial" w:eastAsia="Calibri" w:cs="Arial"/>
                <w:sz w:val="24"/>
                <w:szCs w:val="24"/>
              </w:rPr>
              <w:t>1. За предоставлением Муниципальной услуги обратился лично заявитель</w:t>
            </w:r>
          </w:p>
          <w:p>
            <w:pPr>
              <w:tabs>
                <w:tab w:val="left" w:pos="813"/>
              </w:tabs>
              <w:spacing w:after="0" w:line="240" w:lineRule="auto"/>
              <w:contextualSpacing/>
              <w:jc w:val="both"/>
              <w:rPr>
                <w:rFonts w:ascii="Arial" w:hAnsi="Arial" w:eastAsia="Calibri" w:cs="Arial"/>
                <w:sz w:val="24"/>
                <w:szCs w:val="24"/>
              </w:rPr>
            </w:pPr>
            <w:r>
              <w:rPr>
                <w:rFonts w:ascii="Arial" w:hAnsi="Arial" w:eastAsia="Calibri" w:cs="Arial"/>
                <w:sz w:val="24"/>
                <w:szCs w:val="24"/>
              </w:rPr>
              <w:t>2. За предоставлением Муниципальной услуги обратился представитель заявителя</w:t>
            </w:r>
          </w:p>
        </w:tc>
      </w:tr>
    </w:tbl>
    <w:p>
      <w:pPr>
        <w:spacing w:after="0" w:line="240" w:lineRule="auto"/>
        <w:ind w:firstLine="709"/>
        <w:jc w:val="both"/>
        <w:rPr>
          <w:rFonts w:ascii="Arial" w:hAnsi="Arial" w:eastAsia="Times New Roman" w:cs="Arial"/>
          <w:sz w:val="24"/>
          <w:szCs w:val="24"/>
          <w:lang w:eastAsia="ru-RU"/>
        </w:rPr>
      </w:pPr>
    </w:p>
    <w:p>
      <w:pPr>
        <w:spacing w:after="0" w:line="240" w:lineRule="auto"/>
        <w:ind w:firstLine="709"/>
        <w:jc w:val="both"/>
        <w:rPr>
          <w:rFonts w:ascii="Arial" w:hAnsi="Arial" w:eastAsia="Times New Roman" w:cs="Arial"/>
          <w:sz w:val="24"/>
          <w:szCs w:val="24"/>
          <w:lang w:eastAsia="ru-RU"/>
        </w:rPr>
      </w:pPr>
      <w:r>
        <w:rPr>
          <w:rFonts w:ascii="Arial" w:hAnsi="Arial" w:eastAsia="Times New Roman" w:cs="Arial"/>
          <w:sz w:val="24"/>
          <w:szCs w:val="24"/>
          <w:lang w:eastAsia="ru-RU"/>
        </w:rPr>
        <w:t>2. Комбинации значений признаков, каждая из которых соответствует одному варианту предоставления Муниципальной услуги</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84"/>
        <w:gridCol w:w="83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Вариант </w:t>
            </w:r>
          </w:p>
        </w:tc>
        <w:tc>
          <w:tcPr>
            <w:tcW w:w="8363"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 xml:space="preserve">Комбинация значений признаков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47" w:type="dxa"/>
            <w:gridSpan w:val="2"/>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Вариант 1 «Предоставление земельного участка, находящегося в муниципальной собственности, или государственная собственность на который не разграничена, на торгах»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1</w:t>
            </w:r>
          </w:p>
        </w:tc>
        <w:tc>
          <w:tcPr>
            <w:tcW w:w="8363"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Физическое лицо, лично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2</w:t>
            </w:r>
          </w:p>
        </w:tc>
        <w:tc>
          <w:tcPr>
            <w:tcW w:w="8363" w:type="dxa"/>
            <w:shd w:val="clear" w:color="auto" w:fill="auto"/>
          </w:tcPr>
          <w:p>
            <w:pPr>
              <w:spacing w:after="0" w:line="240" w:lineRule="auto"/>
              <w:contextualSpacing/>
              <w:jc w:val="both"/>
              <w:rPr>
                <w:rFonts w:ascii="Arial" w:hAnsi="Arial" w:eastAsia="Calibri" w:cs="Arial"/>
                <w:sz w:val="24"/>
                <w:szCs w:val="24"/>
              </w:rPr>
            </w:pPr>
            <w:r>
              <w:rPr>
                <w:rFonts w:ascii="Arial" w:hAnsi="Arial" w:eastAsia="Calibri" w:cs="Arial"/>
                <w:sz w:val="24"/>
                <w:szCs w:val="24"/>
              </w:rPr>
              <w:t>Представитель физического лица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3</w:t>
            </w:r>
          </w:p>
        </w:tc>
        <w:tc>
          <w:tcPr>
            <w:tcW w:w="8363" w:type="dxa"/>
            <w:shd w:val="clear" w:color="auto" w:fill="auto"/>
          </w:tcPr>
          <w:p>
            <w:pPr>
              <w:spacing w:after="0" w:line="240" w:lineRule="auto"/>
              <w:contextualSpacing/>
              <w:jc w:val="both"/>
              <w:rPr>
                <w:rFonts w:ascii="Arial" w:hAnsi="Arial" w:eastAsia="Calibri" w:cs="Arial"/>
                <w:sz w:val="24"/>
                <w:szCs w:val="24"/>
              </w:rPr>
            </w:pPr>
            <w:r>
              <w:rPr>
                <w:rFonts w:ascii="Arial" w:hAnsi="Arial" w:eastAsia="Calibri" w:cs="Arial"/>
                <w:sz w:val="24"/>
                <w:szCs w:val="24"/>
              </w:rPr>
              <w:t xml:space="preserve">Индивидуальный предприниматель, лично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4</w:t>
            </w:r>
          </w:p>
        </w:tc>
        <w:tc>
          <w:tcPr>
            <w:tcW w:w="8363" w:type="dxa"/>
            <w:shd w:val="clear" w:color="auto" w:fill="auto"/>
          </w:tcPr>
          <w:p>
            <w:pPr>
              <w:spacing w:after="0" w:line="240" w:lineRule="auto"/>
              <w:contextualSpacing/>
              <w:jc w:val="both"/>
              <w:rPr>
                <w:rFonts w:ascii="Arial" w:hAnsi="Arial" w:eastAsia="Calibri" w:cs="Arial"/>
                <w:sz w:val="24"/>
                <w:szCs w:val="24"/>
              </w:rPr>
            </w:pPr>
            <w:r>
              <w:rPr>
                <w:rFonts w:ascii="Arial" w:hAnsi="Arial" w:eastAsia="Calibri" w:cs="Arial"/>
                <w:sz w:val="24"/>
                <w:szCs w:val="24"/>
              </w:rPr>
              <w:t xml:space="preserve">Представитель индивидуального предпринимателя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5</w:t>
            </w:r>
          </w:p>
        </w:tc>
        <w:tc>
          <w:tcPr>
            <w:tcW w:w="8363" w:type="dxa"/>
            <w:shd w:val="clear" w:color="auto" w:fill="auto"/>
          </w:tcPr>
          <w:p>
            <w:pPr>
              <w:spacing w:after="0" w:line="240" w:lineRule="auto"/>
              <w:contextualSpacing/>
              <w:jc w:val="both"/>
              <w:rPr>
                <w:rFonts w:ascii="Arial" w:hAnsi="Arial" w:eastAsia="Calibri" w:cs="Arial"/>
                <w:sz w:val="24"/>
                <w:szCs w:val="24"/>
              </w:rPr>
            </w:pPr>
            <w:r>
              <w:rPr>
                <w:rFonts w:ascii="Arial" w:hAnsi="Arial" w:eastAsia="Calibri" w:cs="Arial"/>
                <w:sz w:val="24"/>
                <w:szCs w:val="24"/>
              </w:rPr>
              <w:t xml:space="preserve">Юридическое лицо, руководитель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6</w:t>
            </w:r>
          </w:p>
        </w:tc>
        <w:tc>
          <w:tcPr>
            <w:tcW w:w="8363" w:type="dxa"/>
            <w:shd w:val="clear" w:color="auto" w:fill="auto"/>
          </w:tcPr>
          <w:p>
            <w:pPr>
              <w:spacing w:after="0" w:line="240" w:lineRule="auto"/>
              <w:contextualSpacing/>
              <w:jc w:val="both"/>
              <w:rPr>
                <w:rFonts w:ascii="Arial" w:hAnsi="Arial" w:eastAsia="Calibri" w:cs="Arial"/>
                <w:sz w:val="24"/>
                <w:szCs w:val="24"/>
              </w:rPr>
            </w:pPr>
            <w:r>
              <w:rPr>
                <w:rFonts w:ascii="Arial" w:hAnsi="Arial" w:eastAsia="Calibri" w:cs="Arial"/>
                <w:sz w:val="24"/>
                <w:szCs w:val="24"/>
              </w:rPr>
              <w:t>Представитель юридического лица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47" w:type="dxa"/>
            <w:gridSpan w:val="2"/>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Вариант 2 «Исправление допущенных опечаток и (или) ошибок в выданных в результате предоставления Муниципальной услуги документах»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1</w:t>
            </w:r>
          </w:p>
        </w:tc>
        <w:tc>
          <w:tcPr>
            <w:tcW w:w="8363"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Физическое лицо, лично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2</w:t>
            </w:r>
          </w:p>
        </w:tc>
        <w:tc>
          <w:tcPr>
            <w:tcW w:w="8363" w:type="dxa"/>
            <w:shd w:val="clear" w:color="auto" w:fill="auto"/>
          </w:tcPr>
          <w:p>
            <w:pPr>
              <w:spacing w:after="0" w:line="240" w:lineRule="auto"/>
              <w:contextualSpacing/>
              <w:jc w:val="both"/>
              <w:rPr>
                <w:rFonts w:ascii="Arial" w:hAnsi="Arial" w:eastAsia="Calibri" w:cs="Arial"/>
                <w:sz w:val="24"/>
                <w:szCs w:val="24"/>
              </w:rPr>
            </w:pPr>
            <w:r>
              <w:rPr>
                <w:rFonts w:ascii="Arial" w:hAnsi="Arial" w:eastAsia="Calibri" w:cs="Arial"/>
                <w:sz w:val="24"/>
                <w:szCs w:val="24"/>
              </w:rPr>
              <w:t>Представитель физического лица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3</w:t>
            </w:r>
          </w:p>
        </w:tc>
        <w:tc>
          <w:tcPr>
            <w:tcW w:w="8363" w:type="dxa"/>
            <w:shd w:val="clear" w:color="auto" w:fill="auto"/>
          </w:tcPr>
          <w:p>
            <w:pPr>
              <w:spacing w:after="0" w:line="240" w:lineRule="auto"/>
              <w:contextualSpacing/>
              <w:jc w:val="both"/>
              <w:rPr>
                <w:rFonts w:ascii="Arial" w:hAnsi="Arial" w:eastAsia="Calibri" w:cs="Arial"/>
                <w:sz w:val="24"/>
                <w:szCs w:val="24"/>
              </w:rPr>
            </w:pPr>
            <w:r>
              <w:rPr>
                <w:rFonts w:ascii="Arial" w:hAnsi="Arial" w:eastAsia="Calibri" w:cs="Arial"/>
                <w:sz w:val="24"/>
                <w:szCs w:val="24"/>
              </w:rPr>
              <w:t xml:space="preserve">Индивидуальный предприниматель, лично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4</w:t>
            </w:r>
          </w:p>
        </w:tc>
        <w:tc>
          <w:tcPr>
            <w:tcW w:w="8363" w:type="dxa"/>
            <w:shd w:val="clear" w:color="auto" w:fill="auto"/>
          </w:tcPr>
          <w:p>
            <w:pPr>
              <w:spacing w:after="0" w:line="240" w:lineRule="auto"/>
              <w:contextualSpacing/>
              <w:jc w:val="both"/>
              <w:rPr>
                <w:rFonts w:ascii="Arial" w:hAnsi="Arial" w:eastAsia="Calibri" w:cs="Arial"/>
                <w:sz w:val="24"/>
                <w:szCs w:val="24"/>
              </w:rPr>
            </w:pPr>
            <w:r>
              <w:rPr>
                <w:rFonts w:ascii="Arial" w:hAnsi="Arial" w:eastAsia="Calibri" w:cs="Arial"/>
                <w:sz w:val="24"/>
                <w:szCs w:val="24"/>
              </w:rPr>
              <w:t xml:space="preserve">Представитель индивидуального предпринимателя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5</w:t>
            </w:r>
          </w:p>
        </w:tc>
        <w:tc>
          <w:tcPr>
            <w:tcW w:w="8363" w:type="dxa"/>
            <w:shd w:val="clear" w:color="auto" w:fill="auto"/>
          </w:tcPr>
          <w:p>
            <w:pPr>
              <w:spacing w:after="0" w:line="240" w:lineRule="auto"/>
              <w:contextualSpacing/>
              <w:jc w:val="both"/>
              <w:rPr>
                <w:rFonts w:ascii="Arial" w:hAnsi="Arial" w:eastAsia="Calibri" w:cs="Arial"/>
                <w:sz w:val="24"/>
                <w:szCs w:val="24"/>
              </w:rPr>
            </w:pPr>
            <w:r>
              <w:rPr>
                <w:rFonts w:ascii="Arial" w:hAnsi="Arial" w:eastAsia="Calibri" w:cs="Arial"/>
                <w:sz w:val="24"/>
                <w:szCs w:val="24"/>
              </w:rPr>
              <w:t xml:space="preserve">Юридическое лицо, руководитель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6</w:t>
            </w:r>
          </w:p>
        </w:tc>
        <w:tc>
          <w:tcPr>
            <w:tcW w:w="8363" w:type="dxa"/>
            <w:shd w:val="clear" w:color="auto" w:fill="auto"/>
          </w:tcPr>
          <w:p>
            <w:pPr>
              <w:spacing w:after="0" w:line="240" w:lineRule="auto"/>
              <w:contextualSpacing/>
              <w:jc w:val="both"/>
              <w:rPr>
                <w:rFonts w:ascii="Arial" w:hAnsi="Arial" w:eastAsia="Calibri" w:cs="Arial"/>
                <w:sz w:val="24"/>
                <w:szCs w:val="24"/>
              </w:rPr>
            </w:pPr>
            <w:r>
              <w:rPr>
                <w:rFonts w:ascii="Arial" w:hAnsi="Arial" w:eastAsia="Calibri" w:cs="Arial"/>
                <w:sz w:val="24"/>
                <w:szCs w:val="24"/>
              </w:rPr>
              <w:t>Представитель юридического лица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47" w:type="dxa"/>
            <w:gridSpan w:val="2"/>
            <w:shd w:val="clear" w:color="auto" w:fill="auto"/>
          </w:tcPr>
          <w:p>
            <w:pPr>
              <w:tabs>
                <w:tab w:val="left" w:pos="0"/>
                <w:tab w:val="left" w:pos="1560"/>
              </w:tabs>
              <w:autoSpaceDE w:val="0"/>
              <w:autoSpaceDN w:val="0"/>
              <w:adjustRightInd w:val="0"/>
              <w:spacing w:after="0" w:line="240" w:lineRule="auto"/>
              <w:contextualSpacing/>
              <w:jc w:val="both"/>
              <w:rPr>
                <w:rFonts w:ascii="Arial" w:hAnsi="Arial" w:eastAsia="Calibri" w:cs="Arial"/>
                <w:sz w:val="24"/>
                <w:szCs w:val="24"/>
              </w:rPr>
            </w:pPr>
            <w:r>
              <w:rPr>
                <w:rFonts w:ascii="Arial" w:hAnsi="Arial" w:eastAsia="Calibri" w:cs="Arial"/>
                <w:sz w:val="24"/>
                <w:szCs w:val="24"/>
              </w:rPr>
              <w:t>Вариант 3 «Выдача дубликата документа о предоставлении земельного участка, находящегося в Муниципальной собственности, на торгах»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1</w:t>
            </w:r>
          </w:p>
        </w:tc>
        <w:tc>
          <w:tcPr>
            <w:tcW w:w="8363"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Физическое лицо, лично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2</w:t>
            </w:r>
          </w:p>
        </w:tc>
        <w:tc>
          <w:tcPr>
            <w:tcW w:w="8363" w:type="dxa"/>
            <w:shd w:val="clear" w:color="auto" w:fill="auto"/>
          </w:tcPr>
          <w:p>
            <w:pPr>
              <w:spacing w:after="0" w:line="240" w:lineRule="auto"/>
              <w:contextualSpacing/>
              <w:jc w:val="both"/>
              <w:rPr>
                <w:rFonts w:ascii="Arial" w:hAnsi="Arial" w:eastAsia="Calibri" w:cs="Arial"/>
                <w:sz w:val="24"/>
                <w:szCs w:val="24"/>
              </w:rPr>
            </w:pPr>
            <w:r>
              <w:rPr>
                <w:rFonts w:ascii="Arial" w:hAnsi="Arial" w:eastAsia="Calibri" w:cs="Arial"/>
                <w:sz w:val="24"/>
                <w:szCs w:val="24"/>
              </w:rPr>
              <w:t>Представитель физического лица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3</w:t>
            </w:r>
          </w:p>
        </w:tc>
        <w:tc>
          <w:tcPr>
            <w:tcW w:w="8363" w:type="dxa"/>
            <w:shd w:val="clear" w:color="auto" w:fill="auto"/>
          </w:tcPr>
          <w:p>
            <w:pPr>
              <w:spacing w:after="0" w:line="240" w:lineRule="auto"/>
              <w:contextualSpacing/>
              <w:jc w:val="both"/>
              <w:rPr>
                <w:rFonts w:ascii="Arial" w:hAnsi="Arial" w:eastAsia="Calibri" w:cs="Arial"/>
                <w:sz w:val="24"/>
                <w:szCs w:val="24"/>
              </w:rPr>
            </w:pPr>
            <w:r>
              <w:rPr>
                <w:rFonts w:ascii="Arial" w:hAnsi="Arial" w:eastAsia="Calibri" w:cs="Arial"/>
                <w:sz w:val="24"/>
                <w:szCs w:val="24"/>
              </w:rPr>
              <w:t xml:space="preserve">Индивидуальный предприниматель, лично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4</w:t>
            </w:r>
          </w:p>
        </w:tc>
        <w:tc>
          <w:tcPr>
            <w:tcW w:w="8363" w:type="dxa"/>
            <w:shd w:val="clear" w:color="auto" w:fill="auto"/>
          </w:tcPr>
          <w:p>
            <w:pPr>
              <w:spacing w:after="0" w:line="240" w:lineRule="auto"/>
              <w:contextualSpacing/>
              <w:jc w:val="both"/>
              <w:rPr>
                <w:rFonts w:ascii="Arial" w:hAnsi="Arial" w:eastAsia="Calibri" w:cs="Arial"/>
                <w:sz w:val="24"/>
                <w:szCs w:val="24"/>
              </w:rPr>
            </w:pPr>
            <w:r>
              <w:rPr>
                <w:rFonts w:ascii="Arial" w:hAnsi="Arial" w:eastAsia="Calibri" w:cs="Arial"/>
                <w:sz w:val="24"/>
                <w:szCs w:val="24"/>
              </w:rPr>
              <w:t xml:space="preserve">Представитель индивидуального предпринимателя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5</w:t>
            </w:r>
          </w:p>
        </w:tc>
        <w:tc>
          <w:tcPr>
            <w:tcW w:w="8363" w:type="dxa"/>
            <w:shd w:val="clear" w:color="auto" w:fill="auto"/>
          </w:tcPr>
          <w:p>
            <w:pPr>
              <w:spacing w:after="0" w:line="240" w:lineRule="auto"/>
              <w:contextualSpacing/>
              <w:jc w:val="both"/>
              <w:rPr>
                <w:rFonts w:ascii="Arial" w:hAnsi="Arial" w:eastAsia="Calibri" w:cs="Arial"/>
                <w:sz w:val="24"/>
                <w:szCs w:val="24"/>
              </w:rPr>
            </w:pPr>
            <w:r>
              <w:rPr>
                <w:rFonts w:ascii="Arial" w:hAnsi="Arial" w:eastAsia="Calibri" w:cs="Arial"/>
                <w:sz w:val="24"/>
                <w:szCs w:val="24"/>
              </w:rPr>
              <w:t xml:space="preserve">Юридическое лицо, руководитель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after="0" w:line="240" w:lineRule="auto"/>
              <w:jc w:val="both"/>
              <w:rPr>
                <w:rFonts w:ascii="Arial" w:hAnsi="Arial" w:eastAsia="Times New Roman" w:cs="Arial"/>
                <w:sz w:val="24"/>
                <w:szCs w:val="24"/>
                <w:lang w:eastAsia="ru-RU"/>
              </w:rPr>
            </w:pPr>
            <w:r>
              <w:rPr>
                <w:rFonts w:ascii="Arial" w:hAnsi="Arial" w:eastAsia="Times New Roman" w:cs="Arial"/>
                <w:sz w:val="24"/>
                <w:szCs w:val="24"/>
                <w:lang w:eastAsia="ru-RU"/>
              </w:rPr>
              <w:t>6</w:t>
            </w:r>
          </w:p>
        </w:tc>
        <w:tc>
          <w:tcPr>
            <w:tcW w:w="8363" w:type="dxa"/>
            <w:shd w:val="clear" w:color="auto" w:fill="auto"/>
          </w:tcPr>
          <w:p>
            <w:pPr>
              <w:spacing w:after="0" w:line="240" w:lineRule="auto"/>
              <w:contextualSpacing/>
              <w:jc w:val="both"/>
              <w:rPr>
                <w:rFonts w:ascii="Arial" w:hAnsi="Arial" w:eastAsia="Calibri" w:cs="Arial"/>
                <w:sz w:val="24"/>
                <w:szCs w:val="24"/>
              </w:rPr>
            </w:pPr>
            <w:r>
              <w:rPr>
                <w:rFonts w:ascii="Arial" w:hAnsi="Arial" w:eastAsia="Calibri" w:cs="Arial"/>
                <w:sz w:val="24"/>
                <w:szCs w:val="24"/>
              </w:rPr>
              <w:t>Представитель юридического лица</w:t>
            </w:r>
          </w:p>
        </w:tc>
      </w:tr>
    </w:tbl>
    <w:p>
      <w:pPr>
        <w:spacing w:after="0" w:line="240" w:lineRule="auto"/>
        <w:ind w:firstLine="709"/>
        <w:jc w:val="both"/>
        <w:rPr>
          <w:rFonts w:ascii="Arial" w:hAnsi="Arial" w:eastAsia="Times New Roman" w:cs="Arial"/>
          <w:sz w:val="24"/>
          <w:szCs w:val="24"/>
          <w:lang w:eastAsia="ru-RU"/>
        </w:rPr>
      </w:pPr>
    </w:p>
    <w:p>
      <w:pPr>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br w:type="page"/>
      </w:r>
      <w:r>
        <w:rPr>
          <w:rFonts w:ascii="Arial" w:hAnsi="Arial" w:eastAsia="Times New Roman" w:cs="Arial"/>
          <w:sz w:val="24"/>
          <w:szCs w:val="24"/>
          <w:lang w:eastAsia="ru-RU"/>
        </w:rPr>
        <w:t xml:space="preserve">Приложение № 2 </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Times New Roman" w:cs="Arial"/>
          <w:sz w:val="24"/>
          <w:szCs w:val="24"/>
          <w:lang w:eastAsia="ru-RU"/>
        </w:rPr>
        <w:t>к Административному регламенту</w:t>
      </w:r>
      <w:r>
        <w:rPr>
          <w:rFonts w:ascii="Arial" w:hAnsi="Arial" w:eastAsia="Calibri" w:cs="Arial"/>
          <w:sz w:val="24"/>
          <w:szCs w:val="24"/>
        </w:rPr>
        <w:t xml:space="preserve"> </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по предоставлению Муниципальной услуги</w:t>
      </w:r>
    </w:p>
    <w:p>
      <w:pPr>
        <w:spacing w:after="0" w:line="240" w:lineRule="auto"/>
        <w:ind w:firstLine="709"/>
        <w:jc w:val="both"/>
        <w:rPr>
          <w:rFonts w:ascii="Arial" w:hAnsi="Arial" w:eastAsia="Times New Roman" w:cs="Arial"/>
          <w:sz w:val="24"/>
          <w:szCs w:val="24"/>
          <w:lang w:eastAsia="ru-RU"/>
        </w:rPr>
      </w:pP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ФОРМА РЕШЕНИЯ ОБ УТВЕРЖДЕНИИ СХЕМЫ РАСПОЛОЖЕНИЯ ЗЕМЕЛЬНОГО УЧАСТКА</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__________________________________________________________________</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(наименование органа местного самоуправления)</w:t>
      </w:r>
    </w:p>
    <w:p>
      <w:pPr>
        <w:autoSpaceDE w:val="0"/>
        <w:autoSpaceDN w:val="0"/>
        <w:adjustRightInd w:val="0"/>
        <w:spacing w:after="0" w:line="240" w:lineRule="auto"/>
        <w:ind w:firstLine="709"/>
        <w:jc w:val="right"/>
        <w:rPr>
          <w:rFonts w:ascii="Arial" w:hAnsi="Arial" w:eastAsia="Calibri" w:cs="Arial"/>
          <w:sz w:val="24"/>
          <w:szCs w:val="24"/>
        </w:rPr>
      </w:pP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Кому:</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_____________</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Контактные данные:</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_____________</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/Представитель:</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_____________</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Контактные данные представителя:</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_____________</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center"/>
        <w:rPr>
          <w:rFonts w:ascii="Arial" w:hAnsi="Arial" w:eastAsia="Calibri" w:cs="Arial"/>
          <w:sz w:val="24"/>
          <w:szCs w:val="24"/>
        </w:rPr>
      </w:pPr>
      <w:r>
        <w:rPr>
          <w:rFonts w:ascii="Arial" w:hAnsi="Arial" w:eastAsia="Calibri" w:cs="Arial"/>
          <w:sz w:val="24"/>
          <w:szCs w:val="24"/>
        </w:rPr>
        <w:t>РЕШЕНИЕ</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От ________________ N ____________________</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Об утверждении схемы расположения земельного участка (земельных участков) на кадастровом плане территории</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Рассмотрев заявление от ______ N _______ (Заявитель: _______) и приложенные к нему документы для утверждения схемы расположения земельного участка (земельных участков) на кадастровом плане территории, в соответствии со ст. 11.10 Земельного кодекса Российской Федерации, принято РЕШЕНИЕ:</w:t>
      </w:r>
    </w:p>
    <w:p>
      <w:pPr>
        <w:autoSpaceDE w:val="0"/>
        <w:autoSpaceDN w:val="0"/>
        <w:adjustRightInd w:val="0"/>
        <w:spacing w:after="0" w:line="240" w:lineRule="auto"/>
        <w:ind w:firstLine="709"/>
        <w:jc w:val="both"/>
        <w:rPr>
          <w:rFonts w:ascii="Arial" w:hAnsi="Arial" w:eastAsia="Calibri" w:cs="Arial"/>
          <w:sz w:val="24"/>
          <w:szCs w:val="24"/>
        </w:rPr>
      </w:pPr>
      <w:bookmarkStart w:id="13" w:name="Par29"/>
      <w:bookmarkEnd w:id="13"/>
      <w:r>
        <w:rPr>
          <w:rFonts w:ascii="Arial" w:hAnsi="Arial" w:eastAsia="Calibri" w:cs="Arial"/>
          <w:sz w:val="24"/>
          <w:szCs w:val="24"/>
        </w:rPr>
        <w:t>1. Утвердить схему расположения земельного участка (земельных участков) на кадастровом плане территории, площадью _______ в территориальной зоне _______/с видом разрешенного использования _______ из категории земель _______, расположенных по адресу _______, образованных из земель/земельного участка с кадастровым номером (земельных участков с кадастровыми номерами) _______ путем _______.</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2. Заявитель (указать ФИО, паспортные данные (для физического лица), наименование, ОГРН (для юридического лица)) имеет право на обращение без доверенности с заявлением о государственном кадастровом учете образуемого земельного участка и о государственной регистрации права собственности Российской Федерации, права собственности субъекта Российской Федерации (права муниципальной собственности) на образуемый земельный участок (образуемые земельные участки), указанные в пункте 1 настоящего решения.</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3. Срок действия настоящего решения составляет два года.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Должность уполномоченного лица Ф.И.О. уполномоченного лица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 ┌─────────────┐</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 │ Электронная │</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 │ подпись │</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 │ │</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 └─────────────┘</w:t>
      </w:r>
    </w:p>
    <w:p>
      <w:pPr>
        <w:spacing w:after="0" w:line="240" w:lineRule="auto"/>
        <w:ind w:firstLine="709"/>
        <w:jc w:val="right"/>
        <w:rPr>
          <w:rFonts w:ascii="Arial" w:hAnsi="Arial" w:eastAsia="Times New Roman" w:cs="Arial"/>
          <w:sz w:val="24"/>
          <w:szCs w:val="24"/>
          <w:lang w:eastAsia="ru-RU"/>
        </w:rPr>
      </w:pPr>
      <w:r>
        <w:rPr>
          <w:rFonts w:ascii="Arial" w:hAnsi="Arial" w:eastAsia="Times New Roman" w:cs="Arial"/>
          <w:sz w:val="24"/>
          <w:szCs w:val="24"/>
          <w:lang w:eastAsia="ru-RU"/>
        </w:rPr>
        <w:br w:type="page"/>
      </w:r>
      <w:r>
        <w:rPr>
          <w:rFonts w:ascii="Arial" w:hAnsi="Arial" w:eastAsia="Times New Roman" w:cs="Arial"/>
          <w:sz w:val="24"/>
          <w:szCs w:val="24"/>
          <w:lang w:eastAsia="ru-RU"/>
        </w:rPr>
        <w:t>Приложение № 3</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Times New Roman" w:cs="Arial"/>
          <w:sz w:val="24"/>
          <w:szCs w:val="24"/>
          <w:lang w:eastAsia="ru-RU"/>
        </w:rPr>
        <w:t>к Административному регламенту</w:t>
      </w:r>
      <w:r>
        <w:rPr>
          <w:rFonts w:ascii="Arial" w:hAnsi="Arial" w:eastAsia="Calibri" w:cs="Arial"/>
          <w:sz w:val="24"/>
          <w:szCs w:val="24"/>
        </w:rPr>
        <w:t xml:space="preserve"> по предоставлению Муниципальной услуги</w:t>
      </w:r>
    </w:p>
    <w:p>
      <w:pPr>
        <w:spacing w:after="0" w:line="240" w:lineRule="auto"/>
        <w:ind w:firstLine="709"/>
        <w:jc w:val="both"/>
        <w:rPr>
          <w:rFonts w:ascii="Arial" w:hAnsi="Arial" w:eastAsia="Times New Roman" w:cs="Arial"/>
          <w:sz w:val="24"/>
          <w:szCs w:val="24"/>
          <w:lang w:eastAsia="ru-RU"/>
        </w:rPr>
      </w:pPr>
    </w:p>
    <w:p>
      <w:pPr>
        <w:spacing w:after="0" w:line="240" w:lineRule="auto"/>
        <w:ind w:firstLine="709"/>
        <w:jc w:val="both"/>
        <w:rPr>
          <w:rFonts w:ascii="Arial" w:hAnsi="Arial" w:eastAsia="Calibri" w:cs="Arial"/>
          <w:sz w:val="24"/>
          <w:szCs w:val="24"/>
        </w:rPr>
      </w:pPr>
      <w:r>
        <w:rPr>
          <w:rFonts w:ascii="Arial" w:hAnsi="Arial" w:eastAsia="Calibri" w:cs="Arial"/>
          <w:sz w:val="24"/>
          <w:szCs w:val="24"/>
        </w:rPr>
        <w:t>ФОРМА РЕШЕНИЯ ОБ ОТКАЗЕ В УТВЕРЖДЕНИИ СХЕМЫ РАСПОЛОЖЕНИЯ ЗЕМЕЛЬНОГО УЧАСТКА НА КАДАСТРОВОМ ПЛАНЕ ТЕРРИТОРИИ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__________________________________________________________________</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(наименование уполномоченного органа местного самоуправления)</w:t>
      </w:r>
    </w:p>
    <w:p>
      <w:pPr>
        <w:autoSpaceDE w:val="0"/>
        <w:autoSpaceDN w:val="0"/>
        <w:adjustRightInd w:val="0"/>
        <w:spacing w:after="0" w:line="240" w:lineRule="auto"/>
        <w:ind w:firstLine="709"/>
        <w:jc w:val="right"/>
        <w:rPr>
          <w:rFonts w:ascii="Arial" w:hAnsi="Arial" w:eastAsia="Calibri" w:cs="Arial"/>
          <w:sz w:val="24"/>
          <w:szCs w:val="24"/>
        </w:rPr>
      </w:pP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Кому:</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_____________</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Контактные данные:</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_____________</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/Представитель:</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_____________</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Контактные данные представителя:</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_____________</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Решение об отказе в утверждении схемы расположения земельного участка на кадастровом плане территории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От ____________ N ____________</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Рассмотрев заявление от __________ N _________ (Заявитель: ______________) и приложенные к нему документы, в соответствии со статьями 11.10, 39.11&lt;2&gt; Земельного кодекса Российской Федерации, ______________, в утверждении схемы расположения земельного участка на кадастровом плане территории отказано по основаниям:______________.</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Разъяснение причин отказа:______________.</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Дополнительно информируем:_______________</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 Должность уполномоченного лица Ф.И.О. уполномоченного лица</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 ┌─────────────┐</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 │ Электронная │</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 │ подпись │</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 │ │</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 └─────────────┘</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w:t>
      </w:r>
    </w:p>
    <w:p>
      <w:pPr>
        <w:autoSpaceDE w:val="0"/>
        <w:autoSpaceDN w:val="0"/>
        <w:adjustRightInd w:val="0"/>
        <w:spacing w:after="0" w:line="240" w:lineRule="auto"/>
        <w:ind w:firstLine="709"/>
        <w:jc w:val="both"/>
        <w:rPr>
          <w:rFonts w:ascii="Arial" w:hAnsi="Arial" w:eastAsia="Calibri" w:cs="Arial"/>
          <w:sz w:val="24"/>
          <w:szCs w:val="24"/>
        </w:rPr>
      </w:pPr>
      <w:bookmarkStart w:id="14" w:name="Par37"/>
      <w:bookmarkEnd w:id="14"/>
      <w:r>
        <w:rPr>
          <w:rFonts w:ascii="Arial" w:hAnsi="Arial" w:eastAsia="Calibri" w:cs="Arial"/>
          <w:sz w:val="24"/>
          <w:szCs w:val="24"/>
        </w:rPr>
        <w:t>&lt;2&gt; Указывается, если схема расположения земельного участка подготовлена в целях предоставления образуемого земельного участка путем проведения аукциона.</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br w:type="page"/>
      </w:r>
      <w:r>
        <w:rPr>
          <w:rFonts w:ascii="Arial" w:hAnsi="Arial" w:eastAsia="Calibri" w:cs="Arial"/>
          <w:sz w:val="24"/>
          <w:szCs w:val="24"/>
        </w:rPr>
        <w:t>Приложение №4</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к Административному регламенту</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по предоставлению Муниципальной услуги</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center"/>
        <w:rPr>
          <w:rFonts w:ascii="Arial" w:hAnsi="Arial" w:eastAsia="Calibri" w:cs="Arial"/>
          <w:sz w:val="24"/>
          <w:szCs w:val="24"/>
        </w:rPr>
      </w:pPr>
      <w:r>
        <w:rPr>
          <w:rFonts w:ascii="Arial" w:hAnsi="Arial" w:eastAsia="Calibri" w:cs="Arial"/>
          <w:sz w:val="24"/>
          <w:szCs w:val="24"/>
        </w:rPr>
        <w:t>ФОРМА РЕШЕНИЯ О ПРОВЕДЕНИИ АУКЦИОНА</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Решение о проведении аукциона</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от _________ N _________</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На Ваше обращение от _________ N _________ Администрация _________ сообщает. Испрашиваемый Вами земельный участок с кадастровым номером _________, площадью _________ кв. м, расположенный по адресу: _________, категория земель _________, вид разрешенного использования _________, будет реализован на торгах, проводимых в форме аукциона по продаже (права аренды/права собственности). Дата окончания приема заявок _________, _________, дата аукциона _________. Для участия в аукционе Вам необходимо подать соответствующую заявку. Место приема/подачи заявок _________.</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Организатор торгов _________, начальная цена _________, шаг аукциона _________, размер задатка _________, порядок внесения и возврата задатка _________, дополнительная информация _________.</w:t>
      </w:r>
    </w:p>
    <w:p>
      <w:pPr>
        <w:autoSpaceDE w:val="0"/>
        <w:autoSpaceDN w:val="0"/>
        <w:adjustRightInd w:val="0"/>
        <w:spacing w:after="0" w:line="240" w:lineRule="auto"/>
        <w:ind w:firstLine="709"/>
        <w:jc w:val="both"/>
        <w:rPr>
          <w:rFonts w:ascii="Arial" w:hAnsi="Arial" w:eastAsia="Calibri" w:cs="Arial"/>
          <w:sz w:val="24"/>
          <w:szCs w:val="24"/>
        </w:rPr>
      </w:pPr>
    </w:p>
    <w:tbl>
      <w:tblPr>
        <w:tblStyle w:val="7"/>
        <w:tblW w:w="0" w:type="auto"/>
        <w:tblInd w:w="0" w:type="dxa"/>
        <w:tblLayout w:type="fixed"/>
        <w:tblCellMar>
          <w:top w:w="102" w:type="dxa"/>
          <w:left w:w="62" w:type="dxa"/>
          <w:bottom w:w="102" w:type="dxa"/>
          <w:right w:w="62" w:type="dxa"/>
        </w:tblCellMar>
      </w:tblPr>
      <w:tblGrid>
        <w:gridCol w:w="6576"/>
        <w:gridCol w:w="2494"/>
      </w:tblGrid>
      <w:tr>
        <w:tblPrEx>
          <w:tblCellMar>
            <w:top w:w="102" w:type="dxa"/>
            <w:left w:w="62" w:type="dxa"/>
            <w:bottom w:w="102" w:type="dxa"/>
            <w:right w:w="62" w:type="dxa"/>
          </w:tblCellMar>
        </w:tblPrEx>
        <w:tc>
          <w:tcPr>
            <w:tcW w:w="6576" w:type="dxa"/>
            <w:tcBorders>
              <w:right w:val="single" w:color="auto" w:sz="4" w:space="0"/>
            </w:tcBorders>
            <w:vAlign w:val="center"/>
          </w:tcPr>
          <w:p>
            <w:pPr>
              <w:autoSpaceDE w:val="0"/>
              <w:autoSpaceDN w:val="0"/>
              <w:adjustRightInd w:val="0"/>
              <w:spacing w:after="0" w:line="240" w:lineRule="auto"/>
              <w:ind w:firstLine="709"/>
              <w:jc w:val="both"/>
              <w:rPr>
                <w:rFonts w:ascii="Arial" w:hAnsi="Arial" w:eastAsia="Calibri" w:cs="Arial"/>
                <w:sz w:val="24"/>
                <w:szCs w:val="24"/>
              </w:rPr>
            </w:pPr>
          </w:p>
        </w:tc>
        <w:tc>
          <w:tcPr>
            <w:tcW w:w="249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Сведения о</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сертификате</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электронной подписи</w:t>
            </w:r>
          </w:p>
        </w:tc>
      </w:tr>
    </w:tbl>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br w:type="page"/>
      </w:r>
      <w:r>
        <w:rPr>
          <w:rFonts w:ascii="Arial" w:hAnsi="Arial" w:eastAsia="Calibri" w:cs="Arial"/>
          <w:sz w:val="24"/>
          <w:szCs w:val="24"/>
        </w:rPr>
        <w:t>Приложение №5</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к Административному регламенту</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по предоставлению Муниципальной услуги</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ФОРМА РЕШЕНИЯ ОБ ОТКАЗЕ В ПРЕДОСТАВЛЕНИИ МУНИЦИПАЛЬНОЙ УСЛУГИ</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____________________________________________________________</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(наименование уполномоченного органа</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местного самоуправления)</w:t>
      </w:r>
    </w:p>
    <w:p>
      <w:pPr>
        <w:autoSpaceDE w:val="0"/>
        <w:autoSpaceDN w:val="0"/>
        <w:adjustRightInd w:val="0"/>
        <w:spacing w:after="0" w:line="240" w:lineRule="auto"/>
        <w:ind w:firstLine="709"/>
        <w:jc w:val="right"/>
        <w:rPr>
          <w:rFonts w:ascii="Arial" w:hAnsi="Arial" w:eastAsia="Calibri" w:cs="Arial"/>
          <w:sz w:val="24"/>
          <w:szCs w:val="24"/>
        </w:rPr>
      </w:pP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Кому: _________________</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Контактные данные: ____</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_______________________</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center"/>
        <w:rPr>
          <w:rFonts w:ascii="Arial" w:hAnsi="Arial" w:eastAsia="Calibri" w:cs="Arial"/>
          <w:sz w:val="24"/>
          <w:szCs w:val="24"/>
        </w:rPr>
      </w:pPr>
      <w:r>
        <w:rPr>
          <w:rFonts w:ascii="Arial" w:hAnsi="Arial" w:eastAsia="Calibri" w:cs="Arial"/>
          <w:sz w:val="24"/>
          <w:szCs w:val="24"/>
        </w:rPr>
        <w:t>РЕШЕНИЕ</w:t>
      </w:r>
    </w:p>
    <w:p>
      <w:pPr>
        <w:autoSpaceDE w:val="0"/>
        <w:autoSpaceDN w:val="0"/>
        <w:adjustRightInd w:val="0"/>
        <w:spacing w:after="0" w:line="240" w:lineRule="auto"/>
        <w:ind w:firstLine="709"/>
        <w:jc w:val="center"/>
        <w:rPr>
          <w:rFonts w:ascii="Arial" w:hAnsi="Arial" w:eastAsia="Calibri" w:cs="Arial"/>
          <w:sz w:val="24"/>
          <w:szCs w:val="24"/>
        </w:rPr>
      </w:pPr>
      <w:r>
        <w:rPr>
          <w:rFonts w:ascii="Arial" w:hAnsi="Arial" w:eastAsia="Calibri" w:cs="Arial"/>
          <w:sz w:val="24"/>
          <w:szCs w:val="24"/>
        </w:rPr>
        <w:t>Об отказе в предоставлении услуги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N ___________ от ___________</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По результатам рассмотрения заявления и документов по услуге "</w:t>
      </w:r>
      <w:r>
        <w:rPr>
          <w:rFonts w:ascii="Arial" w:hAnsi="Arial" w:eastAsia="Times New Roman" w:cs="Arial"/>
          <w:sz w:val="24"/>
          <w:szCs w:val="24"/>
          <w:lang w:eastAsia="ru-RU"/>
        </w:rPr>
        <w:t>Предоставление земельного участка, находящегося в муниципальной собственности, или государственная собственность на который не разграничена, на торгах</w:t>
      </w:r>
      <w:r>
        <w:rPr>
          <w:rFonts w:ascii="Arial" w:hAnsi="Arial" w:eastAsia="Calibri" w:cs="Arial"/>
          <w:sz w:val="24"/>
          <w:szCs w:val="24"/>
        </w:rPr>
        <w:t>" от ___________ N ___________ и приложенных к нему документов принято решение об отказе в предоставлении услуги по следующим основаниям: ______________________________________________</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Дополнительно информируем: ___________________________________.</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Вы вправе повторно обратиться с заявлением о предоставлении услуги после устранения указанных нарушений.</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Данный отказ может быть обжалован в досудебном порядке путем направления жалобы в орган, уполномоченный на предоставление услуги, а также в судебном порядке.</w:t>
      </w:r>
    </w:p>
    <w:p>
      <w:pPr>
        <w:autoSpaceDE w:val="0"/>
        <w:autoSpaceDN w:val="0"/>
        <w:adjustRightInd w:val="0"/>
        <w:spacing w:after="0" w:line="240" w:lineRule="auto"/>
        <w:ind w:firstLine="709"/>
        <w:jc w:val="both"/>
        <w:rPr>
          <w:rFonts w:ascii="Arial" w:hAnsi="Arial" w:eastAsia="Calibri" w:cs="Arial"/>
          <w:sz w:val="24"/>
          <w:szCs w:val="24"/>
        </w:rPr>
      </w:pPr>
    </w:p>
    <w:tbl>
      <w:tblPr>
        <w:tblStyle w:val="7"/>
        <w:tblW w:w="0" w:type="auto"/>
        <w:tblInd w:w="0" w:type="dxa"/>
        <w:tblLayout w:type="fixed"/>
        <w:tblCellMar>
          <w:top w:w="102" w:type="dxa"/>
          <w:left w:w="62" w:type="dxa"/>
          <w:bottom w:w="102" w:type="dxa"/>
          <w:right w:w="62" w:type="dxa"/>
        </w:tblCellMar>
      </w:tblPr>
      <w:tblGrid>
        <w:gridCol w:w="6576"/>
        <w:gridCol w:w="2494"/>
      </w:tblGrid>
      <w:tr>
        <w:tblPrEx>
          <w:tblCellMar>
            <w:top w:w="102" w:type="dxa"/>
            <w:left w:w="62" w:type="dxa"/>
            <w:bottom w:w="102" w:type="dxa"/>
            <w:right w:w="62" w:type="dxa"/>
          </w:tblCellMar>
        </w:tblPrEx>
        <w:tc>
          <w:tcPr>
            <w:tcW w:w="6576" w:type="dxa"/>
            <w:tcBorders>
              <w:right w:val="single" w:color="auto" w:sz="4" w:space="0"/>
            </w:tcBorders>
            <w:vAlign w:val="center"/>
          </w:tcPr>
          <w:p>
            <w:pPr>
              <w:autoSpaceDE w:val="0"/>
              <w:autoSpaceDN w:val="0"/>
              <w:adjustRightInd w:val="0"/>
              <w:spacing w:after="0" w:line="240" w:lineRule="auto"/>
              <w:ind w:firstLine="709"/>
              <w:jc w:val="both"/>
              <w:rPr>
                <w:rFonts w:ascii="Arial" w:hAnsi="Arial" w:eastAsia="Calibri" w:cs="Arial"/>
                <w:sz w:val="24"/>
                <w:szCs w:val="24"/>
              </w:rPr>
            </w:pPr>
          </w:p>
        </w:tc>
        <w:tc>
          <w:tcPr>
            <w:tcW w:w="249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Сведения о</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сертификате</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электронной подписи</w:t>
            </w:r>
          </w:p>
        </w:tc>
      </w:tr>
    </w:tbl>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br w:type="page"/>
      </w:r>
      <w:r>
        <w:rPr>
          <w:rFonts w:ascii="Arial" w:hAnsi="Arial" w:eastAsia="Calibri" w:cs="Arial"/>
          <w:sz w:val="24"/>
          <w:szCs w:val="24"/>
        </w:rPr>
        <w:t>Приложение №6</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к Административному регламенту</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по предоставлению Муниципальной услуги</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ФОРМА ЗАЯВЛЕНИЯ ОБ УТВЕРЖДЕНИИ СХЕМЫ РАСПОЛОЖЕНИЯ ЗЕМЕЛЬНОГО УЧАСТКА НА КАДАСТРОВОМ ПЛАНЕ ТЕРРИТОРИИ</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center"/>
        <w:rPr>
          <w:rFonts w:ascii="Arial" w:hAnsi="Arial" w:eastAsia="Calibri" w:cs="Arial"/>
          <w:sz w:val="24"/>
          <w:szCs w:val="24"/>
        </w:rPr>
      </w:pPr>
      <w:r>
        <w:rPr>
          <w:rFonts w:ascii="Arial" w:hAnsi="Arial" w:eastAsia="Calibri" w:cs="Arial"/>
          <w:sz w:val="24"/>
          <w:szCs w:val="24"/>
        </w:rPr>
        <w:t>Заявление об утверждении схемы расположения земельного участка</w:t>
      </w:r>
    </w:p>
    <w:p>
      <w:pPr>
        <w:autoSpaceDE w:val="0"/>
        <w:autoSpaceDN w:val="0"/>
        <w:adjustRightInd w:val="0"/>
        <w:spacing w:after="0" w:line="240" w:lineRule="auto"/>
        <w:ind w:firstLine="709"/>
        <w:jc w:val="center"/>
        <w:rPr>
          <w:rFonts w:ascii="Arial" w:hAnsi="Arial" w:eastAsia="Calibri" w:cs="Arial"/>
          <w:sz w:val="24"/>
          <w:szCs w:val="24"/>
        </w:rPr>
      </w:pPr>
      <w:r>
        <w:rPr>
          <w:rFonts w:ascii="Arial" w:hAnsi="Arial" w:eastAsia="Calibri" w:cs="Arial"/>
          <w:sz w:val="24"/>
          <w:szCs w:val="24"/>
        </w:rPr>
        <w:t>на кадастровом плане территории</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"__" ______ 20__ г.</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____________________________________________________________</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____________________________________________________________</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(наименование органа местного самоуправления)</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 соответствии со статьей 11.10 Земельного кодекса Российской Федерации прошу утвердить схему расположения земельного участка на кадастровом плане территории.</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1. Сведения о заявителе (в случае, если заявитель обращается через представителя)</w:t>
      </w:r>
    </w:p>
    <w:tbl>
      <w:tblPr>
        <w:tblStyle w:val="7"/>
        <w:tblW w:w="0" w:type="auto"/>
        <w:tblInd w:w="0" w:type="dxa"/>
        <w:tblLayout w:type="fixed"/>
        <w:tblCellMar>
          <w:top w:w="102" w:type="dxa"/>
          <w:left w:w="62" w:type="dxa"/>
          <w:bottom w:w="102" w:type="dxa"/>
          <w:right w:w="62" w:type="dxa"/>
        </w:tblCellMar>
      </w:tblPr>
      <w:tblGrid>
        <w:gridCol w:w="771"/>
        <w:gridCol w:w="6521"/>
        <w:gridCol w:w="2381"/>
      </w:tblGrid>
      <w:tr>
        <w:tblPrEx>
          <w:tblCellMar>
            <w:top w:w="102" w:type="dxa"/>
            <w:left w:w="62" w:type="dxa"/>
            <w:bottom w:w="102" w:type="dxa"/>
            <w:right w:w="62" w:type="dxa"/>
          </w:tblCellMar>
        </w:tblPrEx>
        <w:tc>
          <w:tcPr>
            <w:tcW w:w="77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1.1</w:t>
            </w:r>
          </w:p>
        </w:tc>
        <w:tc>
          <w:tcPr>
            <w:tcW w:w="652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Сведения о физическом лице, в случае если заявитель является физическим лицом:</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77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1.1.1</w:t>
            </w:r>
          </w:p>
        </w:tc>
        <w:tc>
          <w:tcPr>
            <w:tcW w:w="652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Фамилия, имя, отчество (при наличии)</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77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1.1.2</w:t>
            </w:r>
          </w:p>
        </w:tc>
        <w:tc>
          <w:tcPr>
            <w:tcW w:w="652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Реквизиты документа, удостоверяющего личность</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77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1.1.3</w:t>
            </w:r>
          </w:p>
        </w:tc>
        <w:tc>
          <w:tcPr>
            <w:tcW w:w="652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Адрес регистрации</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77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1.1.4</w:t>
            </w:r>
          </w:p>
        </w:tc>
        <w:tc>
          <w:tcPr>
            <w:tcW w:w="652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Адрес проживания</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77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1.1.5</w:t>
            </w:r>
          </w:p>
        </w:tc>
        <w:tc>
          <w:tcPr>
            <w:tcW w:w="652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Номер телефона</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77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1.1.6</w:t>
            </w:r>
          </w:p>
        </w:tc>
        <w:tc>
          <w:tcPr>
            <w:tcW w:w="652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Адрес электронной почты</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77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1.2</w:t>
            </w:r>
          </w:p>
        </w:tc>
        <w:tc>
          <w:tcPr>
            <w:tcW w:w="652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Сведения об индивидуальном предпринимателе, в случае если заявитель является индивидуальным предпринимателем:</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77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1.2.1</w:t>
            </w:r>
          </w:p>
        </w:tc>
        <w:tc>
          <w:tcPr>
            <w:tcW w:w="652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ФИО индивидуального предпринимателя</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77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1.2.2</w:t>
            </w:r>
          </w:p>
        </w:tc>
        <w:tc>
          <w:tcPr>
            <w:tcW w:w="652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Идентификационный номер налогоплательщика</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77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1.2.3</w:t>
            </w:r>
          </w:p>
        </w:tc>
        <w:tc>
          <w:tcPr>
            <w:tcW w:w="652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Основной государственный регистрационный номер индивидуального предпринимателя</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77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1.2.4</w:t>
            </w:r>
          </w:p>
        </w:tc>
        <w:tc>
          <w:tcPr>
            <w:tcW w:w="652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Номер телефона</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77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1.2.5</w:t>
            </w:r>
          </w:p>
        </w:tc>
        <w:tc>
          <w:tcPr>
            <w:tcW w:w="652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Адрес электронной почты</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77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1.2</w:t>
            </w:r>
          </w:p>
        </w:tc>
        <w:tc>
          <w:tcPr>
            <w:tcW w:w="652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Сведения о юридическом лице:</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77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1.2.1</w:t>
            </w:r>
          </w:p>
        </w:tc>
        <w:tc>
          <w:tcPr>
            <w:tcW w:w="652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Полное наименование юридического лица</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77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1.2.2</w:t>
            </w:r>
          </w:p>
        </w:tc>
        <w:tc>
          <w:tcPr>
            <w:tcW w:w="652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Основной государственный регистрационный номер</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77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1.2.3</w:t>
            </w:r>
          </w:p>
        </w:tc>
        <w:tc>
          <w:tcPr>
            <w:tcW w:w="652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Идентификационный номер налогоплательщика</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77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1.2.4</w:t>
            </w:r>
          </w:p>
        </w:tc>
        <w:tc>
          <w:tcPr>
            <w:tcW w:w="652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Номер телефона</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77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1.2.5</w:t>
            </w:r>
          </w:p>
        </w:tc>
        <w:tc>
          <w:tcPr>
            <w:tcW w:w="652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Адрес электронной почты</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bl>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2. Сведения о заявителе</w:t>
      </w:r>
    </w:p>
    <w:tbl>
      <w:tblPr>
        <w:tblStyle w:val="7"/>
        <w:tblW w:w="0" w:type="auto"/>
        <w:tblInd w:w="0" w:type="dxa"/>
        <w:tblLayout w:type="fixed"/>
        <w:tblCellMar>
          <w:top w:w="102" w:type="dxa"/>
          <w:left w:w="62" w:type="dxa"/>
          <w:bottom w:w="102" w:type="dxa"/>
          <w:right w:w="62" w:type="dxa"/>
        </w:tblCellMar>
      </w:tblPr>
      <w:tblGrid>
        <w:gridCol w:w="913"/>
        <w:gridCol w:w="6379"/>
        <w:gridCol w:w="2381"/>
      </w:tblGrid>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2.1</w:t>
            </w:r>
          </w:p>
        </w:tc>
        <w:tc>
          <w:tcPr>
            <w:tcW w:w="637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Сведения о физическом лице, в случае если заявитель является физическим лицом:</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2.1.1</w:t>
            </w:r>
          </w:p>
        </w:tc>
        <w:tc>
          <w:tcPr>
            <w:tcW w:w="637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Фамилия, имя, отчество (при наличии)</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2.1.2</w:t>
            </w:r>
          </w:p>
        </w:tc>
        <w:tc>
          <w:tcPr>
            <w:tcW w:w="637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Реквизиты документа, удостоверяющего личность</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2.1.3</w:t>
            </w:r>
          </w:p>
        </w:tc>
        <w:tc>
          <w:tcPr>
            <w:tcW w:w="637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Адрес регистрации</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2.1.4</w:t>
            </w:r>
          </w:p>
        </w:tc>
        <w:tc>
          <w:tcPr>
            <w:tcW w:w="637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Адрес проживания</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2.1.5</w:t>
            </w:r>
          </w:p>
        </w:tc>
        <w:tc>
          <w:tcPr>
            <w:tcW w:w="637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Номер телефона</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2.1.6</w:t>
            </w:r>
          </w:p>
        </w:tc>
        <w:tc>
          <w:tcPr>
            <w:tcW w:w="637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Адрес электронной почты</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2.2</w:t>
            </w:r>
          </w:p>
        </w:tc>
        <w:tc>
          <w:tcPr>
            <w:tcW w:w="637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Сведения об индивидуальном предпринимателе, в случае если заявитель является индивидуальным предпринимателем:</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2.2.1</w:t>
            </w:r>
          </w:p>
        </w:tc>
        <w:tc>
          <w:tcPr>
            <w:tcW w:w="637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ФИО индивидуального предпринимателя</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2.2.2</w:t>
            </w:r>
          </w:p>
        </w:tc>
        <w:tc>
          <w:tcPr>
            <w:tcW w:w="637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Идентификационный номер налогоплательщика</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2.2.3</w:t>
            </w:r>
          </w:p>
        </w:tc>
        <w:tc>
          <w:tcPr>
            <w:tcW w:w="637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Основной государственный регистрационный номер индивидуального предпринимателя</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2.2.4</w:t>
            </w:r>
          </w:p>
        </w:tc>
        <w:tc>
          <w:tcPr>
            <w:tcW w:w="637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Номер телефона</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2.2.5</w:t>
            </w:r>
          </w:p>
        </w:tc>
        <w:tc>
          <w:tcPr>
            <w:tcW w:w="637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Адрес электронной почты</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2.3</w:t>
            </w:r>
          </w:p>
        </w:tc>
        <w:tc>
          <w:tcPr>
            <w:tcW w:w="637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Сведения о юридическом лице:</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2.3.1</w:t>
            </w:r>
          </w:p>
        </w:tc>
        <w:tc>
          <w:tcPr>
            <w:tcW w:w="637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Полное наименование юридического лица</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1.2.2</w:t>
            </w:r>
          </w:p>
        </w:tc>
        <w:tc>
          <w:tcPr>
            <w:tcW w:w="637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Основной государственный регистрационный номер</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2.3.3</w:t>
            </w:r>
          </w:p>
        </w:tc>
        <w:tc>
          <w:tcPr>
            <w:tcW w:w="637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Идентификационный номер налогоплательщика</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2.3.4</w:t>
            </w:r>
          </w:p>
        </w:tc>
        <w:tc>
          <w:tcPr>
            <w:tcW w:w="637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Номер телефона</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2.3.5</w:t>
            </w:r>
          </w:p>
        </w:tc>
        <w:tc>
          <w:tcPr>
            <w:tcW w:w="637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Адрес электронной почты</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bl>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3. Сведения по услуге</w:t>
      </w:r>
    </w:p>
    <w:tbl>
      <w:tblPr>
        <w:tblStyle w:val="7"/>
        <w:tblW w:w="0" w:type="auto"/>
        <w:tblInd w:w="0" w:type="dxa"/>
        <w:tblLayout w:type="fixed"/>
        <w:tblCellMar>
          <w:top w:w="102" w:type="dxa"/>
          <w:left w:w="62" w:type="dxa"/>
          <w:bottom w:w="102" w:type="dxa"/>
          <w:right w:w="62" w:type="dxa"/>
        </w:tblCellMar>
      </w:tblPr>
      <w:tblGrid>
        <w:gridCol w:w="913"/>
        <w:gridCol w:w="6237"/>
        <w:gridCol w:w="2381"/>
      </w:tblGrid>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3.1</w:t>
            </w:r>
          </w:p>
        </w:tc>
        <w:tc>
          <w:tcPr>
            <w:tcW w:w="6237"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В результате чего образуется земельный участок?</w:t>
            </w:r>
          </w:p>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(Раздел/Объединение/образование из земель)</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3.2</w:t>
            </w:r>
          </w:p>
        </w:tc>
        <w:tc>
          <w:tcPr>
            <w:tcW w:w="6237"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Право заявителя на земельный участок зарегистрировано в ЕГРН?</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3.3</w:t>
            </w:r>
          </w:p>
        </w:tc>
        <w:tc>
          <w:tcPr>
            <w:tcW w:w="6237"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Сколько землепользователей у исходного земельного участка?</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3.4</w:t>
            </w:r>
          </w:p>
        </w:tc>
        <w:tc>
          <w:tcPr>
            <w:tcW w:w="6237"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Исходный земельный участок находится в залоге?</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bl>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4. Сведения о земельном участке(-ах)</w:t>
      </w:r>
    </w:p>
    <w:tbl>
      <w:tblPr>
        <w:tblStyle w:val="7"/>
        <w:tblW w:w="0" w:type="auto"/>
        <w:tblInd w:w="0" w:type="dxa"/>
        <w:tblLayout w:type="fixed"/>
        <w:tblCellMar>
          <w:top w:w="102" w:type="dxa"/>
          <w:left w:w="62" w:type="dxa"/>
          <w:bottom w:w="102" w:type="dxa"/>
          <w:right w:w="62" w:type="dxa"/>
        </w:tblCellMar>
      </w:tblPr>
      <w:tblGrid>
        <w:gridCol w:w="913"/>
        <w:gridCol w:w="6214"/>
        <w:gridCol w:w="2381"/>
      </w:tblGrid>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4.1</w:t>
            </w:r>
          </w:p>
        </w:tc>
        <w:tc>
          <w:tcPr>
            <w:tcW w:w="6214"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ind w:firstLine="57"/>
              <w:jc w:val="both"/>
              <w:rPr>
                <w:rFonts w:ascii="Arial" w:hAnsi="Arial" w:eastAsia="Calibri" w:cs="Arial"/>
                <w:sz w:val="24"/>
                <w:szCs w:val="24"/>
              </w:rPr>
            </w:pPr>
            <w:r>
              <w:rPr>
                <w:rFonts w:ascii="Arial" w:hAnsi="Arial" w:eastAsia="Calibri" w:cs="Arial"/>
                <w:sz w:val="24"/>
                <w:szCs w:val="24"/>
              </w:rPr>
              <w:t>Кадастровый номер земельного участка</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ind w:firstLine="57"/>
              <w:jc w:val="both"/>
              <w:rPr>
                <w:rFonts w:ascii="Arial" w:hAnsi="Arial" w:eastAsia="Calibri" w:cs="Arial"/>
                <w:sz w:val="24"/>
                <w:szCs w:val="24"/>
              </w:rPr>
            </w:pPr>
          </w:p>
        </w:tc>
      </w:tr>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4.2</w:t>
            </w:r>
          </w:p>
        </w:tc>
        <w:tc>
          <w:tcPr>
            <w:tcW w:w="6214"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ind w:firstLine="57"/>
              <w:jc w:val="both"/>
              <w:rPr>
                <w:rFonts w:ascii="Arial" w:hAnsi="Arial" w:eastAsia="Calibri" w:cs="Arial"/>
                <w:sz w:val="24"/>
                <w:szCs w:val="24"/>
              </w:rPr>
            </w:pPr>
            <w:r>
              <w:rPr>
                <w:rFonts w:ascii="Arial" w:hAnsi="Arial" w:eastAsia="Calibri" w:cs="Arial"/>
                <w:sz w:val="24"/>
                <w:szCs w:val="24"/>
              </w:rPr>
              <w:t>Кадастровый номер земельного участка (возможность добавления сведений о земельных участках, при объединении)</w:t>
            </w:r>
          </w:p>
        </w:tc>
        <w:tc>
          <w:tcPr>
            <w:tcW w:w="2381"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ind w:firstLine="57"/>
              <w:jc w:val="both"/>
              <w:rPr>
                <w:rFonts w:ascii="Arial" w:hAnsi="Arial" w:eastAsia="Calibri" w:cs="Arial"/>
                <w:sz w:val="24"/>
                <w:szCs w:val="24"/>
              </w:rPr>
            </w:pPr>
          </w:p>
        </w:tc>
      </w:tr>
    </w:tbl>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5. Прилагаемые документы</w:t>
      </w:r>
    </w:p>
    <w:tbl>
      <w:tblPr>
        <w:tblStyle w:val="7"/>
        <w:tblW w:w="0" w:type="auto"/>
        <w:tblInd w:w="0" w:type="dxa"/>
        <w:tblLayout w:type="fixed"/>
        <w:tblCellMar>
          <w:top w:w="102" w:type="dxa"/>
          <w:left w:w="62" w:type="dxa"/>
          <w:bottom w:w="102" w:type="dxa"/>
          <w:right w:w="62" w:type="dxa"/>
        </w:tblCellMar>
      </w:tblPr>
      <w:tblGrid>
        <w:gridCol w:w="913"/>
        <w:gridCol w:w="6237"/>
        <w:gridCol w:w="2438"/>
      </w:tblGrid>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N</w:t>
            </w:r>
          </w:p>
        </w:tc>
        <w:tc>
          <w:tcPr>
            <w:tcW w:w="6237"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Наименование документа</w:t>
            </w:r>
          </w:p>
        </w:tc>
        <w:tc>
          <w:tcPr>
            <w:tcW w:w="2438"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Наименование прилагаемого документа</w:t>
            </w:r>
          </w:p>
        </w:tc>
      </w:tr>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1</w:t>
            </w:r>
          </w:p>
        </w:tc>
        <w:tc>
          <w:tcPr>
            <w:tcW w:w="6237"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Документ, подтверждающий полномочия представителя</w:t>
            </w:r>
          </w:p>
        </w:tc>
        <w:tc>
          <w:tcPr>
            <w:tcW w:w="2438"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2</w:t>
            </w:r>
          </w:p>
        </w:tc>
        <w:tc>
          <w:tcPr>
            <w:tcW w:w="6237"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Схема расположения земельного участка или земельных участков на кадастровом плане территории</w:t>
            </w:r>
          </w:p>
        </w:tc>
        <w:tc>
          <w:tcPr>
            <w:tcW w:w="2438"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3</w:t>
            </w:r>
          </w:p>
        </w:tc>
        <w:tc>
          <w:tcPr>
            <w:tcW w:w="6237"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Правоустанавливающий документ на объект недвижимости</w:t>
            </w:r>
          </w:p>
        </w:tc>
        <w:tc>
          <w:tcPr>
            <w:tcW w:w="2438"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4</w:t>
            </w:r>
          </w:p>
        </w:tc>
        <w:tc>
          <w:tcPr>
            <w:tcW w:w="6237"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Согласие залогодержателей</w:t>
            </w:r>
          </w:p>
        </w:tc>
        <w:tc>
          <w:tcPr>
            <w:tcW w:w="2438"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r>
        <w:tblPrEx>
          <w:tblCellMar>
            <w:top w:w="102" w:type="dxa"/>
            <w:left w:w="62" w:type="dxa"/>
            <w:bottom w:w="102" w:type="dxa"/>
            <w:right w:w="62" w:type="dxa"/>
          </w:tblCellMar>
        </w:tblPrEx>
        <w:tc>
          <w:tcPr>
            <w:tcW w:w="91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5</w:t>
            </w:r>
          </w:p>
        </w:tc>
        <w:tc>
          <w:tcPr>
            <w:tcW w:w="6237"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Согласие землепользователей</w:t>
            </w:r>
          </w:p>
        </w:tc>
        <w:tc>
          <w:tcPr>
            <w:tcW w:w="2438"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jc w:val="both"/>
              <w:rPr>
                <w:rFonts w:ascii="Arial" w:hAnsi="Arial" w:eastAsia="Calibri" w:cs="Arial"/>
                <w:sz w:val="24"/>
                <w:szCs w:val="24"/>
              </w:rPr>
            </w:pPr>
          </w:p>
        </w:tc>
      </w:tr>
    </w:tbl>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Результат предоставления услуги прошу:</w:t>
      </w:r>
    </w:p>
    <w:tbl>
      <w:tblPr>
        <w:tblStyle w:val="7"/>
        <w:tblW w:w="0" w:type="auto"/>
        <w:tblInd w:w="0" w:type="dxa"/>
        <w:tblLayout w:type="fixed"/>
        <w:tblCellMar>
          <w:top w:w="102" w:type="dxa"/>
          <w:left w:w="62" w:type="dxa"/>
          <w:bottom w:w="102" w:type="dxa"/>
          <w:right w:w="62" w:type="dxa"/>
        </w:tblCellMar>
      </w:tblPr>
      <w:tblGrid>
        <w:gridCol w:w="8709"/>
        <w:gridCol w:w="794"/>
      </w:tblGrid>
      <w:tr>
        <w:tblPrEx>
          <w:tblCellMar>
            <w:top w:w="102" w:type="dxa"/>
            <w:left w:w="62" w:type="dxa"/>
            <w:bottom w:w="102" w:type="dxa"/>
            <w:right w:w="62" w:type="dxa"/>
          </w:tblCellMar>
        </w:tblPrEx>
        <w:tc>
          <w:tcPr>
            <w:tcW w:w="870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направить в форме электронного документа на электронную почту, в Личный кабинет на ЕПГУ/РПГУ</w:t>
            </w:r>
          </w:p>
        </w:tc>
        <w:tc>
          <w:tcPr>
            <w:tcW w:w="794"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ind w:firstLine="709"/>
              <w:jc w:val="both"/>
              <w:rPr>
                <w:rFonts w:ascii="Arial" w:hAnsi="Arial" w:eastAsia="Calibri" w:cs="Arial"/>
                <w:sz w:val="24"/>
                <w:szCs w:val="24"/>
              </w:rPr>
            </w:pPr>
          </w:p>
        </w:tc>
      </w:tr>
      <w:tr>
        <w:tblPrEx>
          <w:tblCellMar>
            <w:top w:w="102" w:type="dxa"/>
            <w:left w:w="62" w:type="dxa"/>
            <w:bottom w:w="102" w:type="dxa"/>
            <w:right w:w="62" w:type="dxa"/>
          </w:tblCellMar>
        </w:tblPrEx>
        <w:tc>
          <w:tcPr>
            <w:tcW w:w="870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выдать на бумажном носителе при личном обращении в уполномоченный орган местного самоуправления, организацию либо в МФЦ, расположенный по адресу: _____________________________</w:t>
            </w:r>
          </w:p>
        </w:tc>
        <w:tc>
          <w:tcPr>
            <w:tcW w:w="794"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ind w:firstLine="709"/>
              <w:jc w:val="both"/>
              <w:rPr>
                <w:rFonts w:ascii="Arial" w:hAnsi="Arial" w:eastAsia="Calibri" w:cs="Arial"/>
                <w:sz w:val="24"/>
                <w:szCs w:val="24"/>
              </w:rPr>
            </w:pPr>
          </w:p>
        </w:tc>
      </w:tr>
      <w:tr>
        <w:tblPrEx>
          <w:tblCellMar>
            <w:top w:w="102" w:type="dxa"/>
            <w:left w:w="62" w:type="dxa"/>
            <w:bottom w:w="102" w:type="dxa"/>
            <w:right w:w="62" w:type="dxa"/>
          </w:tblCellMar>
        </w:tblPrEx>
        <w:tc>
          <w:tcPr>
            <w:tcW w:w="870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направить на бумажном носителе на почтовый адрес: _______________</w:t>
            </w:r>
          </w:p>
        </w:tc>
        <w:tc>
          <w:tcPr>
            <w:tcW w:w="794"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after="0" w:line="240" w:lineRule="auto"/>
              <w:ind w:firstLine="709"/>
              <w:jc w:val="both"/>
              <w:rPr>
                <w:rFonts w:ascii="Arial" w:hAnsi="Arial" w:eastAsia="Calibri" w:cs="Arial"/>
                <w:sz w:val="24"/>
                <w:szCs w:val="24"/>
              </w:rPr>
            </w:pPr>
          </w:p>
        </w:tc>
      </w:tr>
      <w:tr>
        <w:tc>
          <w:tcPr>
            <w:tcW w:w="9503"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after="0" w:line="240" w:lineRule="auto"/>
              <w:jc w:val="both"/>
              <w:rPr>
                <w:rFonts w:ascii="Arial" w:hAnsi="Arial" w:eastAsia="Calibri" w:cs="Arial"/>
                <w:sz w:val="24"/>
                <w:szCs w:val="24"/>
              </w:rPr>
            </w:pPr>
            <w:r>
              <w:rPr>
                <w:rFonts w:ascii="Arial" w:hAnsi="Arial" w:eastAsia="Calibri" w:cs="Arial"/>
                <w:sz w:val="24"/>
                <w:szCs w:val="24"/>
              </w:rPr>
              <w:t>Указывается один из перечисленных способов</w:t>
            </w:r>
          </w:p>
        </w:tc>
      </w:tr>
    </w:tbl>
    <w:p>
      <w:pPr>
        <w:autoSpaceDE w:val="0"/>
        <w:autoSpaceDN w:val="0"/>
        <w:adjustRightInd w:val="0"/>
        <w:spacing w:after="0" w:line="240" w:lineRule="auto"/>
        <w:jc w:val="both"/>
        <w:rPr>
          <w:rFonts w:ascii="Arial" w:hAnsi="Arial" w:eastAsia="Calibri" w:cs="Arial"/>
          <w:sz w:val="24"/>
          <w:szCs w:val="24"/>
        </w:rPr>
      </w:pP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 ___________ __________________________</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(подпись) (фамилия, имя, отчество</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 (последнее - при наличии))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Дата</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br w:type="page"/>
      </w:r>
      <w:r>
        <w:rPr>
          <w:rFonts w:ascii="Arial" w:hAnsi="Arial" w:eastAsia="Calibri" w:cs="Arial"/>
          <w:sz w:val="24"/>
          <w:szCs w:val="24"/>
        </w:rPr>
        <w:t>Приложение №7</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к Административному регламенту</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по предоставлению Муниципальной услуги</w:t>
      </w:r>
    </w:p>
    <w:p>
      <w:pPr>
        <w:autoSpaceDE w:val="0"/>
        <w:autoSpaceDN w:val="0"/>
        <w:adjustRightInd w:val="0"/>
        <w:spacing w:after="0" w:line="240" w:lineRule="auto"/>
        <w:ind w:firstLine="709"/>
        <w:jc w:val="right"/>
        <w:rPr>
          <w:rFonts w:ascii="Arial" w:hAnsi="Arial" w:eastAsia="Calibri" w:cs="Arial"/>
          <w:sz w:val="24"/>
          <w:szCs w:val="24"/>
        </w:rPr>
      </w:pPr>
    </w:p>
    <w:p>
      <w:pPr>
        <w:autoSpaceDE w:val="0"/>
        <w:autoSpaceDN w:val="0"/>
        <w:adjustRightInd w:val="0"/>
        <w:spacing w:after="0" w:line="240" w:lineRule="auto"/>
        <w:ind w:firstLine="709"/>
        <w:jc w:val="center"/>
        <w:rPr>
          <w:rFonts w:ascii="Arial" w:hAnsi="Arial" w:eastAsia="Calibri" w:cs="Arial"/>
          <w:sz w:val="24"/>
          <w:szCs w:val="24"/>
        </w:rPr>
      </w:pPr>
      <w:r>
        <w:rPr>
          <w:rFonts w:ascii="Arial" w:hAnsi="Arial" w:eastAsia="Calibri" w:cs="Arial"/>
          <w:sz w:val="24"/>
          <w:szCs w:val="24"/>
        </w:rPr>
        <w:t>ФОРМА ЗАЯВЛЕНИЯ О ПРОВЕДЕНИИ АУКЦИОНА</w:t>
      </w:r>
    </w:p>
    <w:p>
      <w:pPr>
        <w:autoSpaceDE w:val="0"/>
        <w:autoSpaceDN w:val="0"/>
        <w:adjustRightInd w:val="0"/>
        <w:spacing w:after="0" w:line="240" w:lineRule="auto"/>
        <w:ind w:firstLine="709"/>
        <w:jc w:val="right"/>
        <w:rPr>
          <w:rFonts w:ascii="Arial" w:hAnsi="Arial" w:eastAsia="Calibri" w:cs="Arial"/>
          <w:sz w:val="24"/>
          <w:szCs w:val="24"/>
        </w:rPr>
      </w:pP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кому:</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_______________________________________</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_______________________________________</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(наименование уполномоченного органа)</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от кого:</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_______________________________________</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_______________________________________</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(полное наименование, ИНН,</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ОГРН юридического лица, ИП)</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_______________________________________</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_______________________________________</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(контактный телефон, электронная почта,</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почтовый адрес)</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_______________________________________</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_______________________________________</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(фамилия, имя, отчество (последнее -</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при наличии), данные документа,</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удостоверяющего личность,</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контактный телефон, адрес</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электронной почты, адрес регистрации,</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адрес фактического проживания</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уполномоченного лица)</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_______________________________________</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_______________________________________</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(данные представителя заявителя)</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center"/>
        <w:rPr>
          <w:rFonts w:ascii="Arial" w:hAnsi="Arial" w:eastAsia="Calibri" w:cs="Arial"/>
          <w:sz w:val="24"/>
          <w:szCs w:val="24"/>
        </w:rPr>
      </w:pPr>
      <w:r>
        <w:rPr>
          <w:rFonts w:ascii="Arial" w:hAnsi="Arial" w:eastAsia="Calibri" w:cs="Arial"/>
          <w:sz w:val="24"/>
          <w:szCs w:val="24"/>
        </w:rPr>
        <w:t>Заявление</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об организации аукциона на право заключения договора аренды или купли-продажи земельного участка</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 Прошу организовать аукцион на право заключения договора аренды/купли-продажи земельного участка с целью использования земельного</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участка ___________________________________________________________________</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 (цель использования земельного участка) &lt;3&gt;</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 Кадастровый номер земельного участка: ________________________</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Результат рассмотрения заявления прошу выдать (направить):</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 виде бумажного документа, который Заявитель получает непосредственно при личном обращении;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 виде бумажного документа, который направляется Администрацией Заявителю посредством почтового отправления;</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 виде электронного документа, размещенного на официальном сайте, ссылка на который направляется Администрацией Заявителю посредством электронной почты;</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 виде электронного документа, который направляется Администрацией Заявителю посредством электронной почты.</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Дата _______</w:t>
      </w:r>
    </w:p>
    <w:p>
      <w:pPr>
        <w:autoSpaceDE w:val="0"/>
        <w:autoSpaceDN w:val="0"/>
        <w:adjustRightInd w:val="0"/>
        <w:spacing w:after="0" w:line="240" w:lineRule="auto"/>
        <w:ind w:firstLine="709"/>
        <w:jc w:val="both"/>
        <w:rPr>
          <w:rFonts w:ascii="Arial" w:hAnsi="Arial" w:eastAsia="Calibri" w:cs="Arial"/>
          <w:sz w:val="24"/>
          <w:szCs w:val="24"/>
        </w:rPr>
      </w:pPr>
      <w:bookmarkStart w:id="15" w:name="Par310"/>
      <w:bookmarkEnd w:id="15"/>
      <w:r>
        <w:rPr>
          <w:rFonts w:ascii="Arial" w:hAnsi="Arial" w:eastAsia="Calibri" w:cs="Arial"/>
          <w:sz w:val="24"/>
          <w:szCs w:val="24"/>
        </w:rPr>
        <w:t xml:space="preserve">Подпись _______________ </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 ФИО</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br w:type="page"/>
      </w:r>
      <w:r>
        <w:rPr>
          <w:rFonts w:ascii="Arial" w:hAnsi="Arial" w:eastAsia="Calibri" w:cs="Arial"/>
          <w:sz w:val="24"/>
          <w:szCs w:val="24"/>
        </w:rPr>
        <w:t>Приложение №8</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к Административному регламенту</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по предоставлению Муниципальной услуги</w:t>
      </w:r>
    </w:p>
    <w:p>
      <w:pPr>
        <w:autoSpaceDE w:val="0"/>
        <w:autoSpaceDN w:val="0"/>
        <w:adjustRightInd w:val="0"/>
        <w:spacing w:after="0" w:line="240" w:lineRule="auto"/>
        <w:ind w:firstLine="709"/>
        <w:jc w:val="right"/>
        <w:rPr>
          <w:rFonts w:ascii="Arial" w:hAnsi="Arial" w:eastAsia="Calibri" w:cs="Arial"/>
          <w:sz w:val="24"/>
          <w:szCs w:val="24"/>
        </w:rPr>
      </w:pP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Кому: ___________________________________________</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(наименование заявителя (фамилия, имя, отчество -</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для граждан, полное наименование организации,</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фамилия, имя, отчество руководителя - для</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юридических лиц),</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________________________________________________</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его почтовый индекс и адрес, телефон,</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адрес электронной почты)</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center"/>
        <w:rPr>
          <w:rFonts w:ascii="Arial" w:hAnsi="Arial" w:eastAsia="Calibri" w:cs="Arial"/>
          <w:sz w:val="24"/>
          <w:szCs w:val="24"/>
        </w:rPr>
      </w:pPr>
      <w:r>
        <w:rPr>
          <w:rFonts w:ascii="Arial" w:hAnsi="Arial" w:eastAsia="Calibri" w:cs="Arial"/>
          <w:sz w:val="24"/>
          <w:szCs w:val="24"/>
        </w:rPr>
        <w:t>РЕШЕНИЕ</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об отказе в приеме документов, необходимых для предоставления услуги</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 В приеме документов, необходимых для предоставления услуги: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________________________________________________, Вам отказано по</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 (наименование услуги)</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следующим основаниям: ____________________________________________</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(указывается одно или несколько оснований в соответствии с п.11 Административного регламента).</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Дополнительная информация: __________________________________.</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Вы вправе повторно обратиться в уполномоченный орган с заявлением о предоставлении услуги после устранения указанных нарушений.</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Данный отказ может быть обжалован в досудебном порядке путем направления жалобы в уполномоченный орган, а также в судебном порядке.</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_______________ ___________ ___________________________________________</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(должность) (подпись) (фамилия, имя, отчество</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 (последнее - при наличии))</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Дата</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br w:type="page"/>
      </w:r>
      <w:r>
        <w:rPr>
          <w:rFonts w:ascii="Arial" w:hAnsi="Arial" w:eastAsia="Calibri" w:cs="Arial"/>
          <w:sz w:val="24"/>
          <w:szCs w:val="24"/>
        </w:rPr>
        <w:t>Приложение №9</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к Административному регламенту</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по предоставлению Муниципальной услуги</w:t>
      </w:r>
    </w:p>
    <w:p>
      <w:pPr>
        <w:autoSpaceDE w:val="0"/>
        <w:autoSpaceDN w:val="0"/>
        <w:adjustRightInd w:val="0"/>
        <w:spacing w:after="0" w:line="240" w:lineRule="auto"/>
        <w:ind w:firstLine="709"/>
        <w:jc w:val="right"/>
        <w:rPr>
          <w:rFonts w:ascii="Arial" w:hAnsi="Arial" w:eastAsia="Calibri" w:cs="Arial"/>
          <w:sz w:val="24"/>
          <w:szCs w:val="24"/>
        </w:rPr>
      </w:pP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кому: ___________________________________________</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(наименование заявителя (фамилия, имя, отчество -</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для граждан, полное наименование организации,</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фамилия, имя, отчество руководителя - для</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юридических лиц),</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куда:</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________________________________________________</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его почтовый индекс и адрес, телефон,</w:t>
      </w:r>
    </w:p>
    <w:p>
      <w:pPr>
        <w:autoSpaceDE w:val="0"/>
        <w:autoSpaceDN w:val="0"/>
        <w:adjustRightInd w:val="0"/>
        <w:spacing w:after="0" w:line="240" w:lineRule="auto"/>
        <w:ind w:firstLine="709"/>
        <w:jc w:val="right"/>
        <w:rPr>
          <w:rFonts w:ascii="Arial" w:hAnsi="Arial" w:eastAsia="Calibri" w:cs="Arial"/>
          <w:sz w:val="24"/>
          <w:szCs w:val="24"/>
        </w:rPr>
      </w:pPr>
      <w:r>
        <w:rPr>
          <w:rFonts w:ascii="Arial" w:hAnsi="Arial" w:eastAsia="Calibri" w:cs="Arial"/>
          <w:sz w:val="24"/>
          <w:szCs w:val="24"/>
        </w:rPr>
        <w:t xml:space="preserve"> адрес электронной почты)</w:t>
      </w:r>
    </w:p>
    <w:p>
      <w:pPr>
        <w:autoSpaceDE w:val="0"/>
        <w:autoSpaceDN w:val="0"/>
        <w:adjustRightInd w:val="0"/>
        <w:spacing w:after="0" w:line="240" w:lineRule="auto"/>
        <w:ind w:firstLine="709"/>
        <w:jc w:val="center"/>
        <w:rPr>
          <w:rFonts w:ascii="Arial" w:hAnsi="Arial" w:eastAsia="Calibri" w:cs="Arial"/>
          <w:sz w:val="24"/>
          <w:szCs w:val="24"/>
        </w:rPr>
      </w:pPr>
    </w:p>
    <w:p>
      <w:pPr>
        <w:autoSpaceDE w:val="0"/>
        <w:autoSpaceDN w:val="0"/>
        <w:adjustRightInd w:val="0"/>
        <w:spacing w:after="0" w:line="240" w:lineRule="auto"/>
        <w:ind w:firstLine="709"/>
        <w:jc w:val="center"/>
        <w:rPr>
          <w:rFonts w:ascii="Arial" w:hAnsi="Arial" w:eastAsia="Calibri" w:cs="Arial"/>
          <w:sz w:val="24"/>
          <w:szCs w:val="24"/>
        </w:rPr>
      </w:pPr>
      <w:r>
        <w:rPr>
          <w:rFonts w:ascii="Arial" w:hAnsi="Arial" w:eastAsia="Calibri" w:cs="Arial"/>
          <w:sz w:val="24"/>
          <w:szCs w:val="24"/>
        </w:rPr>
        <w:t>РЕШЕНИЕ</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о приостановлении рассмотрения заявления об утверждении схемы расположения земельного участка на кадастровом плане территории</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Рассмотрев заявление от _________ N _________ (Заявитель: _________) и приложенные к нему документы, сообщаю, что на рассмотрении _________ (наименование уполномоченного органа) находится представленная ранее другим лицом схема расположения земельного участка на кадастровом плане территории и местоположение земельных участков, образование которых предусмотрено этими схемами, частично или полностью совпадает.</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В связи с изложенным рассмотрение заявления от _________ N _________ приостанавливается до принятия решения об утверждении направленной или представленной ранее схемы расположения земельного участка на кадастровом плане территории или до принятия решения об отказе в утверждении указанной схемы.</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Дополнительно информируем:</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_________</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_______________ ___________ ___________________________________________</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(должность) (подпись) (фамилия, имя, отчество</w:t>
      </w: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 xml:space="preserve"> (последнее - при наличии))</w:t>
      </w:r>
    </w:p>
    <w:p>
      <w:pPr>
        <w:autoSpaceDE w:val="0"/>
        <w:autoSpaceDN w:val="0"/>
        <w:adjustRightInd w:val="0"/>
        <w:spacing w:after="0" w:line="240" w:lineRule="auto"/>
        <w:ind w:firstLine="709"/>
        <w:jc w:val="both"/>
        <w:rPr>
          <w:rFonts w:ascii="Arial" w:hAnsi="Arial" w:eastAsia="Calibri" w:cs="Arial"/>
          <w:sz w:val="24"/>
          <w:szCs w:val="24"/>
        </w:rPr>
      </w:pPr>
    </w:p>
    <w:p>
      <w:pPr>
        <w:autoSpaceDE w:val="0"/>
        <w:autoSpaceDN w:val="0"/>
        <w:adjustRightInd w:val="0"/>
        <w:spacing w:after="0" w:line="240" w:lineRule="auto"/>
        <w:ind w:firstLine="709"/>
        <w:jc w:val="both"/>
        <w:rPr>
          <w:rFonts w:ascii="Arial" w:hAnsi="Arial" w:eastAsia="Calibri" w:cs="Arial"/>
          <w:sz w:val="24"/>
          <w:szCs w:val="24"/>
        </w:rPr>
      </w:pPr>
      <w:r>
        <w:rPr>
          <w:rFonts w:ascii="Arial" w:hAnsi="Arial" w:eastAsia="Calibri" w:cs="Arial"/>
          <w:sz w:val="24"/>
          <w:szCs w:val="24"/>
        </w:rPr>
        <w:t>Дата</w:t>
      </w:r>
    </w:p>
    <w:p/>
    <w:sectPr>
      <w:pgSz w:w="11906" w:h="16838"/>
      <w:pgMar w:top="2268" w:right="567" w:bottom="567" w:left="1701" w:header="709" w:footer="709" w:gutter="0"/>
      <w:cols w:space="708" w:num="1"/>
      <w:titlePg/>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AFF" w:usb1="C0007843" w:usb2="00000009" w:usb3="00000000" w:csb0="400001FF" w:csb1="FFFF0000"/>
  </w:font>
  <w:font w:name="Courier New">
    <w:panose1 w:val="02070309020205020404"/>
    <w:charset w:val="00"/>
    <w:family w:val="modern"/>
    <w:pitch w:val="default"/>
    <w:sig w:usb0="E0002AFF" w:usb1="C0007843" w:usb2="00000009" w:usb3="00000000" w:csb0="400001FF" w:csb1="FFFF0000"/>
  </w:font>
  <w:font w:name="SimHei">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CC"/>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Arial">
    <w:panose1 w:val="020B0604020202020204"/>
    <w:charset w:val="CC"/>
    <w:family w:val="swiss"/>
    <w:pitch w:val="default"/>
    <w:sig w:usb0="E0002AFF" w:usb1="C0007843" w:usb2="00000009" w:usb3="00000000" w:csb0="400001FF" w:csb1="FFFF0000"/>
  </w:font>
  <w:font w:name="Candara">
    <w:panose1 w:val="020E0502030303020204"/>
    <w:charset w:val="CC"/>
    <w:family w:val="swiss"/>
    <w:pitch w:val="default"/>
    <w:sig w:usb0="A00002EF" w:usb1="4000A44B" w:usb2="00000000" w:usb3="00000000" w:csb0="2000019F" w:csb1="00000000"/>
  </w:font>
  <w:font w:name="Tahoma">
    <w:panose1 w:val="020B0604030504040204"/>
    <w:charset w:val="CC"/>
    <w:family w:val="swiss"/>
    <w:pitch w:val="default"/>
    <w:sig w:usb0="E1002EFF" w:usb1="C000605B" w:usb2="00000029" w:usb3="00000000" w:csb0="200101FF" w:csb1="20280000"/>
  </w:font>
  <w:font w:name="Courier">
    <w:altName w:val="Courier New"/>
    <w:panose1 w:val="02070409020205020404"/>
    <w:charset w:val="00"/>
    <w:family w:val="modern"/>
    <w:pitch w:val="default"/>
    <w:sig w:usb0="00000000"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079724B"/>
    <w:multiLevelType w:val="multilevel"/>
    <w:tmpl w:val="2079724B"/>
    <w:lvl w:ilvl="0" w:tentative="0">
      <w:start w:val="1"/>
      <w:numFmt w:val="bullet"/>
      <w:lvlText w:val="-"/>
      <w:lvlJc w:val="left"/>
      <w:rPr>
        <w:rFonts w:ascii="Times New Roman" w:hAnsi="Times New Roman" w:eastAsia="Times New Roman" w:cs="Times New Roman"/>
        <w:b w:val="0"/>
        <w:bCs w:val="0"/>
        <w:i w:val="0"/>
        <w:iCs w:val="0"/>
        <w:smallCaps w:val="0"/>
        <w:strike w:val="0"/>
        <w:color w:val="000000"/>
        <w:spacing w:val="7"/>
        <w:w w:val="100"/>
        <w:position w:val="0"/>
        <w:sz w:val="20"/>
        <w:szCs w:val="20"/>
        <w:u w:val="none"/>
        <w:lang w:val="ru-RU"/>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
    <w:nsid w:val="2B7B54E0"/>
    <w:multiLevelType w:val="multilevel"/>
    <w:tmpl w:val="2B7B54E0"/>
    <w:lvl w:ilvl="0" w:tentative="0">
      <w:start w:val="1"/>
      <w:numFmt w:val="decimal"/>
      <w:lvlText w:val="%1."/>
      <w:lvlJc w:val="left"/>
      <w:pPr>
        <w:ind w:left="1069" w:hanging="360"/>
      </w:pPr>
      <w:rPr>
        <w:rFonts w:hint="default"/>
      </w:rPr>
    </w:lvl>
    <w:lvl w:ilvl="1" w:tentative="0">
      <w:start w:val="1"/>
      <w:numFmt w:val="lowerLetter"/>
      <w:lvlText w:val="%2."/>
      <w:lvlJc w:val="left"/>
      <w:pPr>
        <w:ind w:left="1789" w:hanging="360"/>
      </w:pPr>
    </w:lvl>
    <w:lvl w:ilvl="2" w:tentative="0">
      <w:start w:val="1"/>
      <w:numFmt w:val="lowerRoman"/>
      <w:lvlText w:val="%3."/>
      <w:lvlJc w:val="right"/>
      <w:pPr>
        <w:ind w:left="2509" w:hanging="180"/>
      </w:pPr>
    </w:lvl>
    <w:lvl w:ilvl="3" w:tentative="0">
      <w:start w:val="1"/>
      <w:numFmt w:val="decimal"/>
      <w:lvlText w:val="%4."/>
      <w:lvlJc w:val="left"/>
      <w:pPr>
        <w:ind w:left="3229" w:hanging="360"/>
      </w:pPr>
    </w:lvl>
    <w:lvl w:ilvl="4" w:tentative="0">
      <w:start w:val="1"/>
      <w:numFmt w:val="lowerLetter"/>
      <w:lvlText w:val="%5."/>
      <w:lvlJc w:val="left"/>
      <w:pPr>
        <w:ind w:left="3949" w:hanging="360"/>
      </w:pPr>
    </w:lvl>
    <w:lvl w:ilvl="5" w:tentative="0">
      <w:start w:val="1"/>
      <w:numFmt w:val="lowerRoman"/>
      <w:lvlText w:val="%6."/>
      <w:lvlJc w:val="right"/>
      <w:pPr>
        <w:ind w:left="4669" w:hanging="180"/>
      </w:pPr>
    </w:lvl>
    <w:lvl w:ilvl="6" w:tentative="0">
      <w:start w:val="1"/>
      <w:numFmt w:val="decimal"/>
      <w:lvlText w:val="%7."/>
      <w:lvlJc w:val="left"/>
      <w:pPr>
        <w:ind w:left="5389" w:hanging="360"/>
      </w:pPr>
    </w:lvl>
    <w:lvl w:ilvl="7" w:tentative="0">
      <w:start w:val="1"/>
      <w:numFmt w:val="lowerLetter"/>
      <w:lvlText w:val="%8."/>
      <w:lvlJc w:val="left"/>
      <w:pPr>
        <w:ind w:left="6109" w:hanging="360"/>
      </w:pPr>
    </w:lvl>
    <w:lvl w:ilvl="8" w:tentative="0">
      <w:start w:val="1"/>
      <w:numFmt w:val="lowerRoman"/>
      <w:lvlText w:val="%9."/>
      <w:lvlJc w:val="right"/>
      <w:pPr>
        <w:ind w:left="6829" w:hanging="180"/>
      </w:pPr>
    </w:lvl>
  </w:abstractNum>
  <w:abstractNum w:abstractNumId="2">
    <w:nsid w:val="6AD40365"/>
    <w:multiLevelType w:val="multilevel"/>
    <w:tmpl w:val="6AD40365"/>
    <w:lvl w:ilvl="0" w:tentative="0">
      <w:start w:val="1"/>
      <w:numFmt w:val="decimal"/>
      <w:lvlText w:val="%1."/>
      <w:lvlJc w:val="left"/>
      <w:pPr>
        <w:ind w:left="1080" w:hanging="360"/>
      </w:pPr>
      <w:rPr>
        <w:rFonts w:hint="default"/>
      </w:rPr>
    </w:lvl>
    <w:lvl w:ilvl="1" w:tentative="0">
      <w:start w:val="1"/>
      <w:numFmt w:val="lowerLetter"/>
      <w:lvlText w:val="%2."/>
      <w:lvlJc w:val="left"/>
      <w:pPr>
        <w:ind w:left="1800" w:hanging="360"/>
      </w:pPr>
    </w:lvl>
    <w:lvl w:ilvl="2" w:tentative="0">
      <w:start w:val="1"/>
      <w:numFmt w:val="lowerRoman"/>
      <w:lvlText w:val="%3."/>
      <w:lvlJc w:val="right"/>
      <w:pPr>
        <w:ind w:left="2520" w:hanging="180"/>
      </w:pPr>
    </w:lvl>
    <w:lvl w:ilvl="3" w:tentative="0">
      <w:start w:val="1"/>
      <w:numFmt w:val="decimal"/>
      <w:lvlText w:val="%4."/>
      <w:lvlJc w:val="left"/>
      <w:pPr>
        <w:ind w:left="3240" w:hanging="360"/>
      </w:pPr>
    </w:lvl>
    <w:lvl w:ilvl="4" w:tentative="0">
      <w:start w:val="1"/>
      <w:numFmt w:val="lowerLetter"/>
      <w:lvlText w:val="%5."/>
      <w:lvlJc w:val="left"/>
      <w:pPr>
        <w:ind w:left="3960" w:hanging="360"/>
      </w:pPr>
    </w:lvl>
    <w:lvl w:ilvl="5" w:tentative="0">
      <w:start w:val="1"/>
      <w:numFmt w:val="lowerRoman"/>
      <w:lvlText w:val="%6."/>
      <w:lvlJc w:val="right"/>
      <w:pPr>
        <w:ind w:left="4680" w:hanging="180"/>
      </w:pPr>
    </w:lvl>
    <w:lvl w:ilvl="6" w:tentative="0">
      <w:start w:val="1"/>
      <w:numFmt w:val="decimal"/>
      <w:lvlText w:val="%7."/>
      <w:lvlJc w:val="left"/>
      <w:pPr>
        <w:ind w:left="5400" w:hanging="360"/>
      </w:pPr>
    </w:lvl>
    <w:lvl w:ilvl="7" w:tentative="0">
      <w:start w:val="1"/>
      <w:numFmt w:val="lowerLetter"/>
      <w:lvlText w:val="%8."/>
      <w:lvlJc w:val="left"/>
      <w:pPr>
        <w:ind w:left="6120" w:hanging="360"/>
      </w:pPr>
    </w:lvl>
    <w:lvl w:ilvl="8" w:tentative="0">
      <w:start w:val="1"/>
      <w:numFmt w:val="lowerRoman"/>
      <w:lvlText w:val="%9."/>
      <w:lvlJc w:val="right"/>
      <w:pPr>
        <w:ind w:left="6840" w:hanging="180"/>
      </w:pPr>
    </w:lvl>
  </w:abstractNum>
  <w:abstractNum w:abstractNumId="3">
    <w:nsid w:val="6F415B6E"/>
    <w:multiLevelType w:val="multilevel"/>
    <w:tmpl w:val="6F415B6E"/>
    <w:lvl w:ilvl="0" w:tentative="0">
      <w:start w:val="1"/>
      <w:numFmt w:val="decimal"/>
      <w:lvlText w:val="%1."/>
      <w:lvlJc w:val="left"/>
      <w:pPr>
        <w:ind w:left="720" w:hanging="360"/>
      </w:pPr>
      <w:rPr>
        <w:rFonts w:hint="default"/>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08"/>
  <w:characterSpacingControl w:val="doNotCompress"/>
  <w:footnotePr>
    <w:footnote w:id="0"/>
    <w:footnote w:id="1"/>
  </w:footnotePr>
  <w:endnotePr>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0926"/>
    <w:rsid w:val="00023AF5"/>
    <w:rsid w:val="0005184D"/>
    <w:rsid w:val="00077D61"/>
    <w:rsid w:val="000831A1"/>
    <w:rsid w:val="000E740C"/>
    <w:rsid w:val="000F0CBB"/>
    <w:rsid w:val="001312E0"/>
    <w:rsid w:val="001B5476"/>
    <w:rsid w:val="001F44E3"/>
    <w:rsid w:val="0021293C"/>
    <w:rsid w:val="00214239"/>
    <w:rsid w:val="002702AB"/>
    <w:rsid w:val="002A7B73"/>
    <w:rsid w:val="002D1694"/>
    <w:rsid w:val="00324282"/>
    <w:rsid w:val="003656FC"/>
    <w:rsid w:val="00374205"/>
    <w:rsid w:val="00392CFF"/>
    <w:rsid w:val="00392F2B"/>
    <w:rsid w:val="003A3180"/>
    <w:rsid w:val="003B183B"/>
    <w:rsid w:val="003B4AB9"/>
    <w:rsid w:val="003E7E57"/>
    <w:rsid w:val="0042582F"/>
    <w:rsid w:val="00467874"/>
    <w:rsid w:val="00482FFC"/>
    <w:rsid w:val="0049669B"/>
    <w:rsid w:val="004B2020"/>
    <w:rsid w:val="004B4195"/>
    <w:rsid w:val="004D049C"/>
    <w:rsid w:val="005125E6"/>
    <w:rsid w:val="005242A9"/>
    <w:rsid w:val="00532063"/>
    <w:rsid w:val="00532382"/>
    <w:rsid w:val="00564F9A"/>
    <w:rsid w:val="0057287C"/>
    <w:rsid w:val="005B136D"/>
    <w:rsid w:val="005C497D"/>
    <w:rsid w:val="005D3E36"/>
    <w:rsid w:val="005E6352"/>
    <w:rsid w:val="005E6513"/>
    <w:rsid w:val="0060182E"/>
    <w:rsid w:val="006071FB"/>
    <w:rsid w:val="006133B7"/>
    <w:rsid w:val="00641D96"/>
    <w:rsid w:val="0065712D"/>
    <w:rsid w:val="006759AF"/>
    <w:rsid w:val="006918B6"/>
    <w:rsid w:val="00753448"/>
    <w:rsid w:val="00770795"/>
    <w:rsid w:val="007A6F4D"/>
    <w:rsid w:val="007C2208"/>
    <w:rsid w:val="007E4185"/>
    <w:rsid w:val="00866586"/>
    <w:rsid w:val="00884CAD"/>
    <w:rsid w:val="008A069A"/>
    <w:rsid w:val="008D5103"/>
    <w:rsid w:val="008F3C21"/>
    <w:rsid w:val="009661A0"/>
    <w:rsid w:val="009C2EB7"/>
    <w:rsid w:val="009D1223"/>
    <w:rsid w:val="009D7E00"/>
    <w:rsid w:val="009E74F0"/>
    <w:rsid w:val="009F28CD"/>
    <w:rsid w:val="00A05BAD"/>
    <w:rsid w:val="00A1365F"/>
    <w:rsid w:val="00A51BC4"/>
    <w:rsid w:val="00AC29D9"/>
    <w:rsid w:val="00AD49A5"/>
    <w:rsid w:val="00AE6D6C"/>
    <w:rsid w:val="00AF51A6"/>
    <w:rsid w:val="00B007E6"/>
    <w:rsid w:val="00B209A9"/>
    <w:rsid w:val="00B47D7F"/>
    <w:rsid w:val="00B62B71"/>
    <w:rsid w:val="00B63548"/>
    <w:rsid w:val="00B64AF0"/>
    <w:rsid w:val="00B65857"/>
    <w:rsid w:val="00B70C20"/>
    <w:rsid w:val="00B75F16"/>
    <w:rsid w:val="00BB56A9"/>
    <w:rsid w:val="00BD0926"/>
    <w:rsid w:val="00BD5D30"/>
    <w:rsid w:val="00C14426"/>
    <w:rsid w:val="00C21951"/>
    <w:rsid w:val="00C4465B"/>
    <w:rsid w:val="00C83DE5"/>
    <w:rsid w:val="00CB7CC2"/>
    <w:rsid w:val="00D270E6"/>
    <w:rsid w:val="00D309DE"/>
    <w:rsid w:val="00D521E3"/>
    <w:rsid w:val="00DA4557"/>
    <w:rsid w:val="00DB252A"/>
    <w:rsid w:val="00DD6560"/>
    <w:rsid w:val="00DE2B06"/>
    <w:rsid w:val="00E23FFD"/>
    <w:rsid w:val="00E4417C"/>
    <w:rsid w:val="00E52673"/>
    <w:rsid w:val="00E57EBD"/>
    <w:rsid w:val="00E82926"/>
    <w:rsid w:val="00E93AB2"/>
    <w:rsid w:val="00EB1891"/>
    <w:rsid w:val="00EC3863"/>
    <w:rsid w:val="00F23B5D"/>
    <w:rsid w:val="00F248C0"/>
    <w:rsid w:val="00F9396A"/>
    <w:rsid w:val="00F973A1"/>
    <w:rsid w:val="00FA6D11"/>
    <w:rsid w:val="63B80AE8"/>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nhideWhenUsed="0" w:uiPriority="0"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nhideWhenUsed="0" w:uiPriority="0" w:semiHidden="0"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0" w:semiHidden="0" w:name="No Spacing"/>
    <w:lsdException w:qFormat="1" w:unhideWhenUsed="0" w:uiPriority="34" w:semiHidden="0" w:name="List Paragraph"/>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ru-RU" w:eastAsia="en-US" w:bidi="ar-SA"/>
    </w:rPr>
  </w:style>
  <w:style w:type="paragraph" w:styleId="2">
    <w:name w:val="heading 1"/>
    <w:basedOn w:val="1"/>
    <w:next w:val="1"/>
    <w:link w:val="17"/>
    <w:qFormat/>
    <w:uiPriority w:val="0"/>
    <w:pPr>
      <w:spacing w:after="0" w:line="240" w:lineRule="auto"/>
      <w:ind w:firstLine="567"/>
      <w:jc w:val="center"/>
      <w:outlineLvl w:val="0"/>
    </w:pPr>
    <w:rPr>
      <w:rFonts w:ascii="Arial" w:hAnsi="Arial" w:eastAsia="Times New Roman" w:cs="Arial"/>
      <w:b/>
      <w:bCs/>
      <w:kern w:val="32"/>
      <w:sz w:val="32"/>
      <w:szCs w:val="32"/>
      <w:lang w:eastAsia="ru-RU"/>
    </w:rPr>
  </w:style>
  <w:style w:type="paragraph" w:styleId="3">
    <w:name w:val="heading 2"/>
    <w:basedOn w:val="1"/>
    <w:link w:val="18"/>
    <w:qFormat/>
    <w:uiPriority w:val="0"/>
    <w:pPr>
      <w:spacing w:after="0" w:line="240" w:lineRule="auto"/>
      <w:ind w:firstLine="567"/>
      <w:jc w:val="center"/>
      <w:outlineLvl w:val="1"/>
    </w:pPr>
    <w:rPr>
      <w:rFonts w:ascii="Arial" w:hAnsi="Arial" w:eastAsia="Times New Roman" w:cs="Arial"/>
      <w:b/>
      <w:bCs/>
      <w:iCs/>
      <w:sz w:val="30"/>
      <w:szCs w:val="28"/>
      <w:lang w:eastAsia="ru-RU"/>
    </w:rPr>
  </w:style>
  <w:style w:type="paragraph" w:styleId="4">
    <w:name w:val="heading 3"/>
    <w:basedOn w:val="1"/>
    <w:link w:val="19"/>
    <w:qFormat/>
    <w:uiPriority w:val="0"/>
    <w:pPr>
      <w:spacing w:after="0" w:line="240" w:lineRule="auto"/>
      <w:ind w:firstLine="567"/>
      <w:jc w:val="both"/>
      <w:outlineLvl w:val="2"/>
    </w:pPr>
    <w:rPr>
      <w:rFonts w:ascii="Arial" w:hAnsi="Arial" w:eastAsia="Times New Roman" w:cs="Arial"/>
      <w:b/>
      <w:bCs/>
      <w:sz w:val="28"/>
      <w:szCs w:val="26"/>
      <w:lang w:eastAsia="ru-RU"/>
    </w:rPr>
  </w:style>
  <w:style w:type="paragraph" w:styleId="5">
    <w:name w:val="heading 4"/>
    <w:basedOn w:val="1"/>
    <w:link w:val="20"/>
    <w:qFormat/>
    <w:uiPriority w:val="0"/>
    <w:pPr>
      <w:spacing w:after="0" w:line="240" w:lineRule="auto"/>
      <w:ind w:firstLine="567"/>
      <w:jc w:val="both"/>
      <w:outlineLvl w:val="3"/>
    </w:pPr>
    <w:rPr>
      <w:rFonts w:ascii="Arial" w:hAnsi="Arial" w:eastAsia="Times New Roman" w:cs="Times New Roman"/>
      <w:b/>
      <w:bCs/>
      <w:sz w:val="26"/>
      <w:szCs w:val="28"/>
      <w:lang w:eastAsia="ru-RU"/>
    </w:rPr>
  </w:style>
  <w:style w:type="character" w:default="1" w:styleId="6">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character" w:styleId="8">
    <w:name w:val="footnote reference"/>
    <w:semiHidden/>
    <w:unhideWhenUsed/>
    <w:uiPriority w:val="99"/>
    <w:rPr>
      <w:vertAlign w:val="superscript"/>
    </w:rPr>
  </w:style>
  <w:style w:type="character" w:styleId="9">
    <w:name w:val="Hyperlink"/>
    <w:basedOn w:val="6"/>
    <w:uiPriority w:val="0"/>
    <w:rPr>
      <w:color w:val="0000FF"/>
      <w:u w:val="none"/>
    </w:rPr>
  </w:style>
  <w:style w:type="character" w:styleId="10">
    <w:name w:val="HTML Variable"/>
    <w:basedOn w:val="6"/>
    <w:uiPriority w:val="0"/>
    <w:rPr>
      <w:rFonts w:ascii="Arial" w:hAnsi="Arial"/>
      <w:iCs/>
      <w:color w:val="0000FF"/>
      <w:sz w:val="24"/>
      <w:u w:val="none"/>
    </w:rPr>
  </w:style>
  <w:style w:type="paragraph" w:styleId="11">
    <w:name w:val="Balloon Text"/>
    <w:basedOn w:val="1"/>
    <w:link w:val="47"/>
    <w:semiHidden/>
    <w:unhideWhenUsed/>
    <w:uiPriority w:val="99"/>
    <w:pPr>
      <w:spacing w:after="0" w:line="240" w:lineRule="auto"/>
      <w:ind w:firstLine="567"/>
      <w:jc w:val="both"/>
    </w:pPr>
    <w:rPr>
      <w:rFonts w:ascii="Tahoma" w:hAnsi="Tahoma" w:eastAsia="Times New Roman" w:cs="Tahoma"/>
      <w:sz w:val="16"/>
      <w:szCs w:val="16"/>
      <w:lang w:eastAsia="ru-RU"/>
    </w:rPr>
  </w:style>
  <w:style w:type="paragraph" w:styleId="12">
    <w:name w:val="annotation text"/>
    <w:basedOn w:val="1"/>
    <w:link w:val="50"/>
    <w:semiHidden/>
    <w:uiPriority w:val="0"/>
    <w:pPr>
      <w:spacing w:after="0" w:line="240" w:lineRule="auto"/>
      <w:ind w:firstLine="567"/>
      <w:jc w:val="both"/>
    </w:pPr>
    <w:rPr>
      <w:rFonts w:ascii="Courier" w:hAnsi="Courier" w:eastAsia="Times New Roman" w:cs="Times New Roman"/>
      <w:szCs w:val="20"/>
      <w:lang w:eastAsia="ru-RU"/>
    </w:rPr>
  </w:style>
  <w:style w:type="paragraph" w:styleId="13">
    <w:name w:val="footnote text"/>
    <w:basedOn w:val="1"/>
    <w:link w:val="48"/>
    <w:semiHidden/>
    <w:unhideWhenUsed/>
    <w:uiPriority w:val="99"/>
    <w:pPr>
      <w:spacing w:after="0" w:line="240" w:lineRule="auto"/>
      <w:ind w:firstLine="567"/>
      <w:jc w:val="both"/>
    </w:pPr>
    <w:rPr>
      <w:rFonts w:ascii="Arial" w:hAnsi="Arial" w:eastAsia="Times New Roman" w:cs="Times New Roman"/>
      <w:sz w:val="20"/>
      <w:szCs w:val="20"/>
      <w:lang w:eastAsia="ru-RU"/>
    </w:rPr>
  </w:style>
  <w:style w:type="paragraph" w:styleId="14">
    <w:name w:val="header"/>
    <w:basedOn w:val="1"/>
    <w:link w:val="45"/>
    <w:unhideWhenUsed/>
    <w:uiPriority w:val="99"/>
    <w:pPr>
      <w:tabs>
        <w:tab w:val="center" w:pos="4677"/>
        <w:tab w:val="right" w:pos="9355"/>
      </w:tabs>
      <w:spacing w:after="0" w:line="240" w:lineRule="auto"/>
      <w:ind w:firstLine="567"/>
      <w:jc w:val="both"/>
    </w:pPr>
    <w:rPr>
      <w:rFonts w:ascii="Arial" w:hAnsi="Arial" w:eastAsia="Times New Roman" w:cs="Times New Roman"/>
      <w:sz w:val="24"/>
      <w:szCs w:val="24"/>
      <w:lang w:eastAsia="ru-RU"/>
    </w:rPr>
  </w:style>
  <w:style w:type="paragraph" w:styleId="15">
    <w:name w:val="footer"/>
    <w:basedOn w:val="1"/>
    <w:link w:val="46"/>
    <w:unhideWhenUsed/>
    <w:uiPriority w:val="99"/>
    <w:pPr>
      <w:tabs>
        <w:tab w:val="center" w:pos="4677"/>
        <w:tab w:val="right" w:pos="9355"/>
      </w:tabs>
      <w:spacing w:after="0" w:line="240" w:lineRule="auto"/>
      <w:ind w:firstLine="567"/>
      <w:jc w:val="both"/>
    </w:pPr>
    <w:rPr>
      <w:rFonts w:ascii="Arial" w:hAnsi="Arial" w:eastAsia="Times New Roman" w:cs="Times New Roman"/>
      <w:sz w:val="24"/>
      <w:szCs w:val="24"/>
      <w:lang w:eastAsia="ru-RU"/>
    </w:rPr>
  </w:style>
  <w:style w:type="table" w:styleId="16">
    <w:name w:val="Table Grid"/>
    <w:basedOn w:val="7"/>
    <w:uiPriority w:val="59"/>
    <w:pPr>
      <w:spacing w:after="0" w:line="240" w:lineRule="auto"/>
    </w:pPr>
    <w:rPr>
      <w:rFonts w:ascii="Calibri" w:hAnsi="Calibri" w:eastAsia="Calibri" w:cs="Times New Roman"/>
      <w:sz w:val="20"/>
      <w:szCs w:val="20"/>
      <w:lang w:eastAsia="ru-RU"/>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7">
    <w:name w:val="Заголовок 1 Знак"/>
    <w:basedOn w:val="6"/>
    <w:link w:val="2"/>
    <w:uiPriority w:val="0"/>
    <w:rPr>
      <w:rFonts w:ascii="Arial" w:hAnsi="Arial" w:eastAsia="Times New Roman" w:cs="Arial"/>
      <w:b/>
      <w:bCs/>
      <w:kern w:val="32"/>
      <w:sz w:val="32"/>
      <w:szCs w:val="32"/>
      <w:lang w:eastAsia="ru-RU"/>
    </w:rPr>
  </w:style>
  <w:style w:type="character" w:customStyle="1" w:styleId="18">
    <w:name w:val="Заголовок 2 Знак"/>
    <w:basedOn w:val="6"/>
    <w:link w:val="3"/>
    <w:uiPriority w:val="0"/>
    <w:rPr>
      <w:rFonts w:ascii="Arial" w:hAnsi="Arial" w:eastAsia="Times New Roman" w:cs="Arial"/>
      <w:b/>
      <w:bCs/>
      <w:iCs/>
      <w:sz w:val="30"/>
      <w:szCs w:val="28"/>
      <w:lang w:eastAsia="ru-RU"/>
    </w:rPr>
  </w:style>
  <w:style w:type="character" w:customStyle="1" w:styleId="19">
    <w:name w:val="Заголовок 3 Знак"/>
    <w:basedOn w:val="6"/>
    <w:link w:val="4"/>
    <w:uiPriority w:val="0"/>
    <w:rPr>
      <w:rFonts w:ascii="Arial" w:hAnsi="Arial" w:eastAsia="Times New Roman" w:cs="Arial"/>
      <w:b/>
      <w:bCs/>
      <w:sz w:val="28"/>
      <w:szCs w:val="26"/>
      <w:lang w:eastAsia="ru-RU"/>
    </w:rPr>
  </w:style>
  <w:style w:type="character" w:customStyle="1" w:styleId="20">
    <w:name w:val="Заголовок 4 Знак"/>
    <w:basedOn w:val="6"/>
    <w:link w:val="5"/>
    <w:uiPriority w:val="0"/>
    <w:rPr>
      <w:rFonts w:ascii="Arial" w:hAnsi="Arial" w:eastAsia="Times New Roman" w:cs="Times New Roman"/>
      <w:b/>
      <w:bCs/>
      <w:sz w:val="26"/>
      <w:szCs w:val="28"/>
      <w:lang w:eastAsia="ru-RU"/>
    </w:rPr>
  </w:style>
  <w:style w:type="character" w:customStyle="1" w:styleId="21">
    <w:name w:val="Основной текст (3)_"/>
    <w:link w:val="22"/>
    <w:qFormat/>
    <w:uiPriority w:val="0"/>
    <w:rPr>
      <w:rFonts w:ascii="Times New Roman" w:hAnsi="Times New Roman" w:eastAsia="Times New Roman" w:cs="Times New Roman"/>
      <w:b/>
      <w:bCs/>
      <w:spacing w:val="7"/>
      <w:sz w:val="20"/>
      <w:szCs w:val="20"/>
      <w:shd w:val="clear" w:color="auto" w:fill="FFFFFF"/>
    </w:rPr>
  </w:style>
  <w:style w:type="paragraph" w:customStyle="1" w:styleId="22">
    <w:name w:val="Основной текст (3)"/>
    <w:basedOn w:val="1"/>
    <w:link w:val="21"/>
    <w:qFormat/>
    <w:uiPriority w:val="0"/>
    <w:pPr>
      <w:shd w:val="clear" w:color="auto" w:fill="FFFFFF"/>
      <w:spacing w:after="0" w:line="0" w:lineRule="atLeast"/>
      <w:ind w:firstLine="567"/>
      <w:jc w:val="both"/>
    </w:pPr>
    <w:rPr>
      <w:rFonts w:ascii="Times New Roman" w:hAnsi="Times New Roman" w:eastAsia="Times New Roman" w:cs="Times New Roman"/>
      <w:b/>
      <w:bCs/>
      <w:spacing w:val="7"/>
      <w:sz w:val="20"/>
      <w:szCs w:val="20"/>
    </w:rPr>
  </w:style>
  <w:style w:type="character" w:customStyle="1" w:styleId="23">
    <w:name w:val="Основной текст_"/>
    <w:link w:val="24"/>
    <w:qFormat/>
    <w:uiPriority w:val="0"/>
    <w:rPr>
      <w:rFonts w:ascii="Times New Roman" w:hAnsi="Times New Roman" w:eastAsia="Times New Roman" w:cs="Times New Roman"/>
      <w:spacing w:val="7"/>
      <w:sz w:val="20"/>
      <w:szCs w:val="20"/>
      <w:shd w:val="clear" w:color="auto" w:fill="FFFFFF"/>
    </w:rPr>
  </w:style>
  <w:style w:type="paragraph" w:customStyle="1" w:styleId="24">
    <w:name w:val="Основной текст2"/>
    <w:basedOn w:val="1"/>
    <w:link w:val="23"/>
    <w:qFormat/>
    <w:uiPriority w:val="0"/>
    <w:pPr>
      <w:shd w:val="clear" w:color="auto" w:fill="FFFFFF"/>
      <w:spacing w:before="120" w:after="360" w:line="0" w:lineRule="atLeast"/>
      <w:ind w:hanging="1800"/>
      <w:jc w:val="both"/>
    </w:pPr>
    <w:rPr>
      <w:rFonts w:ascii="Times New Roman" w:hAnsi="Times New Roman" w:eastAsia="Times New Roman" w:cs="Times New Roman"/>
      <w:spacing w:val="7"/>
      <w:sz w:val="20"/>
      <w:szCs w:val="20"/>
    </w:rPr>
  </w:style>
  <w:style w:type="character" w:customStyle="1" w:styleId="25">
    <w:name w:val="Основной текст + Курсив;Интервал 0 pt"/>
    <w:qFormat/>
    <w:uiPriority w:val="0"/>
    <w:rPr>
      <w:rFonts w:ascii="Times New Roman" w:hAnsi="Times New Roman" w:eastAsia="Times New Roman" w:cs="Times New Roman"/>
      <w:i/>
      <w:iCs/>
      <w:color w:val="000000"/>
      <w:spacing w:val="1"/>
      <w:w w:val="100"/>
      <w:position w:val="0"/>
      <w:sz w:val="20"/>
      <w:szCs w:val="20"/>
      <w:u w:val="none"/>
      <w:lang w:val="ru-RU"/>
    </w:rPr>
  </w:style>
  <w:style w:type="character" w:customStyle="1" w:styleId="26">
    <w:name w:val="Колонтитул_"/>
    <w:link w:val="27"/>
    <w:qFormat/>
    <w:uiPriority w:val="0"/>
    <w:rPr>
      <w:rFonts w:ascii="Times New Roman" w:hAnsi="Times New Roman" w:eastAsia="Times New Roman" w:cs="Times New Roman"/>
      <w:b/>
      <w:bCs/>
      <w:spacing w:val="14"/>
      <w:sz w:val="21"/>
      <w:szCs w:val="21"/>
      <w:shd w:val="clear" w:color="auto" w:fill="FFFFFF"/>
    </w:rPr>
  </w:style>
  <w:style w:type="paragraph" w:customStyle="1" w:styleId="27">
    <w:name w:val="Колонтитул"/>
    <w:basedOn w:val="1"/>
    <w:link w:val="26"/>
    <w:qFormat/>
    <w:uiPriority w:val="0"/>
    <w:pPr>
      <w:shd w:val="clear" w:color="auto" w:fill="FFFFFF"/>
      <w:spacing w:after="0" w:line="0" w:lineRule="atLeast"/>
      <w:ind w:firstLine="567"/>
      <w:jc w:val="both"/>
    </w:pPr>
    <w:rPr>
      <w:rFonts w:ascii="Times New Roman" w:hAnsi="Times New Roman" w:eastAsia="Times New Roman" w:cs="Times New Roman"/>
      <w:b/>
      <w:bCs/>
      <w:spacing w:val="14"/>
      <w:sz w:val="21"/>
      <w:szCs w:val="21"/>
    </w:rPr>
  </w:style>
  <w:style w:type="character" w:customStyle="1" w:styleId="28">
    <w:name w:val="Основной текст (9)_"/>
    <w:link w:val="29"/>
    <w:qFormat/>
    <w:uiPriority w:val="0"/>
    <w:rPr>
      <w:rFonts w:ascii="Times New Roman" w:hAnsi="Times New Roman" w:eastAsia="Times New Roman" w:cs="Times New Roman"/>
      <w:i/>
      <w:iCs/>
      <w:spacing w:val="1"/>
      <w:sz w:val="20"/>
      <w:szCs w:val="20"/>
      <w:shd w:val="clear" w:color="auto" w:fill="FFFFFF"/>
    </w:rPr>
  </w:style>
  <w:style w:type="paragraph" w:customStyle="1" w:styleId="29">
    <w:name w:val="Основной текст (9)"/>
    <w:basedOn w:val="1"/>
    <w:link w:val="28"/>
    <w:qFormat/>
    <w:uiPriority w:val="0"/>
    <w:pPr>
      <w:shd w:val="clear" w:color="auto" w:fill="FFFFFF"/>
      <w:spacing w:after="240" w:line="0" w:lineRule="atLeast"/>
      <w:ind w:hanging="2080"/>
      <w:jc w:val="both"/>
    </w:pPr>
    <w:rPr>
      <w:rFonts w:ascii="Times New Roman" w:hAnsi="Times New Roman" w:eastAsia="Times New Roman" w:cs="Times New Roman"/>
      <w:i/>
      <w:iCs/>
      <w:spacing w:val="1"/>
      <w:sz w:val="20"/>
      <w:szCs w:val="20"/>
    </w:rPr>
  </w:style>
  <w:style w:type="character" w:customStyle="1" w:styleId="30">
    <w:name w:val="Основной текст (9) + Не курсив;Интервал 0 pt"/>
    <w:qFormat/>
    <w:uiPriority w:val="0"/>
    <w:rPr>
      <w:rFonts w:ascii="Times New Roman" w:hAnsi="Times New Roman" w:eastAsia="Times New Roman" w:cs="Times New Roman"/>
      <w:i/>
      <w:iCs/>
      <w:color w:val="000000"/>
      <w:spacing w:val="7"/>
      <w:w w:val="100"/>
      <w:position w:val="0"/>
      <w:sz w:val="20"/>
      <w:szCs w:val="20"/>
      <w:u w:val="none"/>
      <w:lang w:val="ru-RU"/>
    </w:rPr>
  </w:style>
  <w:style w:type="character" w:customStyle="1" w:styleId="31">
    <w:name w:val="Основной текст1"/>
    <w:qFormat/>
    <w:uiPriority w:val="0"/>
    <w:rPr>
      <w:rFonts w:ascii="Times New Roman" w:hAnsi="Times New Roman" w:eastAsia="Times New Roman" w:cs="Times New Roman"/>
      <w:color w:val="000000"/>
      <w:spacing w:val="7"/>
      <w:w w:val="100"/>
      <w:position w:val="0"/>
      <w:sz w:val="20"/>
      <w:szCs w:val="20"/>
      <w:u w:val="single"/>
      <w:lang w:val="ru-RU"/>
    </w:rPr>
  </w:style>
  <w:style w:type="character" w:customStyle="1" w:styleId="32">
    <w:name w:val="Основной текст (10)_"/>
    <w:link w:val="33"/>
    <w:qFormat/>
    <w:uiPriority w:val="0"/>
    <w:rPr>
      <w:rFonts w:ascii="Times New Roman" w:hAnsi="Times New Roman" w:eastAsia="Times New Roman" w:cs="Times New Roman"/>
      <w:spacing w:val="10"/>
      <w:sz w:val="20"/>
      <w:szCs w:val="20"/>
      <w:shd w:val="clear" w:color="auto" w:fill="FFFFFF"/>
    </w:rPr>
  </w:style>
  <w:style w:type="paragraph" w:customStyle="1" w:styleId="33">
    <w:name w:val="Основной текст (10)"/>
    <w:basedOn w:val="1"/>
    <w:link w:val="32"/>
    <w:qFormat/>
    <w:uiPriority w:val="0"/>
    <w:pPr>
      <w:shd w:val="clear" w:color="auto" w:fill="FFFFFF"/>
      <w:spacing w:after="0" w:line="273" w:lineRule="exact"/>
      <w:ind w:firstLine="700"/>
      <w:jc w:val="both"/>
    </w:pPr>
    <w:rPr>
      <w:rFonts w:ascii="Times New Roman" w:hAnsi="Times New Roman" w:eastAsia="Times New Roman" w:cs="Times New Roman"/>
      <w:spacing w:val="10"/>
      <w:sz w:val="20"/>
      <w:szCs w:val="20"/>
    </w:rPr>
  </w:style>
  <w:style w:type="character" w:customStyle="1" w:styleId="34">
    <w:name w:val="Основной текст (10) + Интервал 0 pt"/>
    <w:qFormat/>
    <w:uiPriority w:val="0"/>
    <w:rPr>
      <w:rFonts w:ascii="Times New Roman" w:hAnsi="Times New Roman" w:eastAsia="Times New Roman" w:cs="Times New Roman"/>
      <w:color w:val="000000"/>
      <w:spacing w:val="7"/>
      <w:w w:val="100"/>
      <w:position w:val="0"/>
      <w:sz w:val="20"/>
      <w:szCs w:val="20"/>
      <w:u w:val="none"/>
      <w:lang w:val="ru-RU"/>
    </w:rPr>
  </w:style>
  <w:style w:type="character" w:customStyle="1" w:styleId="35">
    <w:name w:val="Заголовок №2_"/>
    <w:link w:val="36"/>
    <w:qFormat/>
    <w:uiPriority w:val="0"/>
    <w:rPr>
      <w:rFonts w:ascii="Times New Roman" w:hAnsi="Times New Roman" w:eastAsia="Times New Roman" w:cs="Times New Roman"/>
      <w:b/>
      <w:bCs/>
      <w:spacing w:val="7"/>
      <w:sz w:val="20"/>
      <w:szCs w:val="20"/>
      <w:shd w:val="clear" w:color="auto" w:fill="FFFFFF"/>
    </w:rPr>
  </w:style>
  <w:style w:type="paragraph" w:customStyle="1" w:styleId="36">
    <w:name w:val="Заголовок №2"/>
    <w:basedOn w:val="1"/>
    <w:link w:val="35"/>
    <w:qFormat/>
    <w:uiPriority w:val="0"/>
    <w:pPr>
      <w:shd w:val="clear" w:color="auto" w:fill="FFFFFF"/>
      <w:spacing w:after="300" w:line="0" w:lineRule="atLeast"/>
      <w:ind w:hanging="2820"/>
      <w:jc w:val="both"/>
      <w:outlineLvl w:val="1"/>
    </w:pPr>
    <w:rPr>
      <w:rFonts w:ascii="Times New Roman" w:hAnsi="Times New Roman" w:eastAsia="Times New Roman" w:cs="Times New Roman"/>
      <w:b/>
      <w:bCs/>
      <w:spacing w:val="7"/>
      <w:sz w:val="20"/>
      <w:szCs w:val="20"/>
    </w:rPr>
  </w:style>
  <w:style w:type="character" w:customStyle="1" w:styleId="37">
    <w:name w:val="Основной текст + Интервал 0 pt"/>
    <w:qFormat/>
    <w:uiPriority w:val="0"/>
    <w:rPr>
      <w:rFonts w:ascii="Times New Roman" w:hAnsi="Times New Roman" w:eastAsia="Times New Roman" w:cs="Times New Roman"/>
      <w:color w:val="000000"/>
      <w:spacing w:val="10"/>
      <w:w w:val="100"/>
      <w:position w:val="0"/>
      <w:sz w:val="20"/>
      <w:szCs w:val="20"/>
      <w:u w:val="none"/>
      <w:lang w:val="ru-RU"/>
    </w:rPr>
  </w:style>
  <w:style w:type="character" w:customStyle="1" w:styleId="38">
    <w:name w:val="Основной текст + Candara;Интервал 0 pt"/>
    <w:qFormat/>
    <w:uiPriority w:val="0"/>
    <w:rPr>
      <w:rFonts w:ascii="Candara" w:hAnsi="Candara" w:eastAsia="Candara" w:cs="Candara"/>
      <w:color w:val="000000"/>
      <w:spacing w:val="0"/>
      <w:w w:val="100"/>
      <w:position w:val="0"/>
      <w:sz w:val="20"/>
      <w:szCs w:val="20"/>
      <w:u w:val="none"/>
    </w:rPr>
  </w:style>
  <w:style w:type="character" w:customStyle="1" w:styleId="39">
    <w:name w:val="Основной текст + 8;5 pt;Интервал 0 pt"/>
    <w:qFormat/>
    <w:uiPriority w:val="0"/>
    <w:rPr>
      <w:rFonts w:ascii="Times New Roman" w:hAnsi="Times New Roman" w:eastAsia="Times New Roman" w:cs="Times New Roman"/>
      <w:color w:val="000000"/>
      <w:spacing w:val="5"/>
      <w:w w:val="100"/>
      <w:position w:val="0"/>
      <w:sz w:val="17"/>
      <w:szCs w:val="17"/>
      <w:u w:val="none"/>
      <w:lang w:val="en-US"/>
    </w:rPr>
  </w:style>
  <w:style w:type="paragraph" w:styleId="40">
    <w:name w:val="List Paragraph"/>
    <w:basedOn w:val="1"/>
    <w:link w:val="49"/>
    <w:qFormat/>
    <w:uiPriority w:val="34"/>
    <w:pPr>
      <w:spacing w:after="200" w:line="276" w:lineRule="auto"/>
      <w:ind w:left="720" w:firstLine="567"/>
      <w:contextualSpacing/>
      <w:jc w:val="both"/>
    </w:pPr>
    <w:rPr>
      <w:rFonts w:ascii="Calibri" w:hAnsi="Calibri" w:eastAsia="Calibri" w:cs="Times New Roman"/>
    </w:rPr>
  </w:style>
  <w:style w:type="character" w:customStyle="1" w:styleId="41">
    <w:name w:val="Font Style18"/>
    <w:qFormat/>
    <w:uiPriority w:val="0"/>
    <w:rPr>
      <w:rFonts w:hint="default" w:ascii="Times New Roman" w:hAnsi="Times New Roman" w:cs="Times New Roman"/>
      <w:b/>
      <w:bCs/>
      <w:sz w:val="26"/>
      <w:szCs w:val="26"/>
    </w:rPr>
  </w:style>
  <w:style w:type="paragraph" w:styleId="42">
    <w:name w:val="No Spacing"/>
    <w:qFormat/>
    <w:uiPriority w:val="0"/>
    <w:pPr>
      <w:spacing w:after="0" w:line="240" w:lineRule="auto"/>
    </w:pPr>
    <w:rPr>
      <w:rFonts w:ascii="Times New Roman" w:hAnsi="Times New Roman" w:eastAsia="Calibri" w:cs="Times New Roman"/>
      <w:sz w:val="28"/>
      <w:szCs w:val="28"/>
      <w:lang w:val="ru-RU" w:eastAsia="en-US" w:bidi="ar-SA"/>
    </w:rPr>
  </w:style>
  <w:style w:type="paragraph" w:customStyle="1" w:styleId="43">
    <w:name w:val="Title!Название НПА"/>
    <w:basedOn w:val="1"/>
    <w:qFormat/>
    <w:uiPriority w:val="0"/>
    <w:pPr>
      <w:spacing w:before="240" w:after="60" w:line="240" w:lineRule="auto"/>
      <w:ind w:firstLine="567"/>
      <w:jc w:val="center"/>
      <w:outlineLvl w:val="0"/>
    </w:pPr>
    <w:rPr>
      <w:rFonts w:ascii="Arial" w:hAnsi="Arial" w:eastAsia="Times New Roman" w:cs="Arial"/>
      <w:b/>
      <w:bCs/>
      <w:kern w:val="28"/>
      <w:sz w:val="32"/>
      <w:szCs w:val="32"/>
      <w:lang w:eastAsia="ru-RU"/>
    </w:rPr>
  </w:style>
  <w:style w:type="paragraph" w:customStyle="1" w:styleId="44">
    <w:name w:val="ConsNormal"/>
    <w:qFormat/>
    <w:uiPriority w:val="99"/>
    <w:pPr>
      <w:widowControl w:val="0"/>
      <w:autoSpaceDE w:val="0"/>
      <w:autoSpaceDN w:val="0"/>
      <w:adjustRightInd w:val="0"/>
      <w:spacing w:after="0" w:line="240" w:lineRule="auto"/>
      <w:ind w:right="19772" w:firstLine="720"/>
    </w:pPr>
    <w:rPr>
      <w:rFonts w:ascii="Arial" w:hAnsi="Arial" w:eastAsia="Times New Roman" w:cs="Arial"/>
      <w:sz w:val="20"/>
      <w:szCs w:val="20"/>
      <w:lang w:val="ru-RU" w:eastAsia="ru-RU" w:bidi="ar-SA"/>
    </w:rPr>
  </w:style>
  <w:style w:type="character" w:customStyle="1" w:styleId="45">
    <w:name w:val="Верхний колонтитул Знак"/>
    <w:basedOn w:val="6"/>
    <w:link w:val="14"/>
    <w:uiPriority w:val="99"/>
    <w:rPr>
      <w:rFonts w:ascii="Arial" w:hAnsi="Arial" w:eastAsia="Times New Roman" w:cs="Times New Roman"/>
      <w:sz w:val="24"/>
      <w:szCs w:val="24"/>
      <w:lang w:eastAsia="ru-RU"/>
    </w:rPr>
  </w:style>
  <w:style w:type="character" w:customStyle="1" w:styleId="46">
    <w:name w:val="Нижний колонтитул Знак"/>
    <w:basedOn w:val="6"/>
    <w:link w:val="15"/>
    <w:uiPriority w:val="99"/>
    <w:rPr>
      <w:rFonts w:ascii="Arial" w:hAnsi="Arial" w:eastAsia="Times New Roman" w:cs="Times New Roman"/>
      <w:sz w:val="24"/>
      <w:szCs w:val="24"/>
      <w:lang w:eastAsia="ru-RU"/>
    </w:rPr>
  </w:style>
  <w:style w:type="character" w:customStyle="1" w:styleId="47">
    <w:name w:val="Текст выноски Знак"/>
    <w:basedOn w:val="6"/>
    <w:link w:val="11"/>
    <w:semiHidden/>
    <w:uiPriority w:val="99"/>
    <w:rPr>
      <w:rFonts w:ascii="Tahoma" w:hAnsi="Tahoma" w:eastAsia="Times New Roman" w:cs="Tahoma"/>
      <w:sz w:val="16"/>
      <w:szCs w:val="16"/>
      <w:lang w:eastAsia="ru-RU"/>
    </w:rPr>
  </w:style>
  <w:style w:type="character" w:customStyle="1" w:styleId="48">
    <w:name w:val="Текст сноски Знак"/>
    <w:basedOn w:val="6"/>
    <w:link w:val="13"/>
    <w:semiHidden/>
    <w:uiPriority w:val="99"/>
    <w:rPr>
      <w:rFonts w:ascii="Arial" w:hAnsi="Arial" w:eastAsia="Times New Roman" w:cs="Times New Roman"/>
      <w:sz w:val="20"/>
      <w:szCs w:val="20"/>
      <w:lang w:eastAsia="ru-RU"/>
    </w:rPr>
  </w:style>
  <w:style w:type="character" w:customStyle="1" w:styleId="49">
    <w:name w:val="Абзац списка Знак"/>
    <w:link w:val="40"/>
    <w:qFormat/>
    <w:locked/>
    <w:uiPriority w:val="34"/>
    <w:rPr>
      <w:rFonts w:ascii="Calibri" w:hAnsi="Calibri" w:eastAsia="Calibri" w:cs="Times New Roman"/>
    </w:rPr>
  </w:style>
  <w:style w:type="character" w:customStyle="1" w:styleId="50">
    <w:name w:val="Текст примечания Знак"/>
    <w:basedOn w:val="6"/>
    <w:link w:val="12"/>
    <w:semiHidden/>
    <w:uiPriority w:val="0"/>
    <w:rPr>
      <w:rFonts w:ascii="Courier" w:hAnsi="Courier" w:eastAsia="Times New Roman" w:cs="Times New Roman"/>
      <w:szCs w:val="20"/>
      <w:lang w:eastAsia="ru-RU"/>
    </w:rPr>
  </w:style>
  <w:style w:type="paragraph" w:customStyle="1" w:styleId="51">
    <w:name w:val="Application!Приложение"/>
    <w:uiPriority w:val="0"/>
    <w:pPr>
      <w:spacing w:before="120" w:after="120" w:line="240" w:lineRule="auto"/>
      <w:jc w:val="right"/>
    </w:pPr>
    <w:rPr>
      <w:rFonts w:ascii="Arial" w:hAnsi="Arial" w:eastAsia="Times New Roman" w:cs="Arial"/>
      <w:b/>
      <w:bCs/>
      <w:kern w:val="28"/>
      <w:sz w:val="32"/>
      <w:szCs w:val="32"/>
      <w:lang w:val="ru-RU" w:eastAsia="ru-RU" w:bidi="ar-SA"/>
    </w:rPr>
  </w:style>
  <w:style w:type="paragraph" w:customStyle="1" w:styleId="52">
    <w:name w:val="Table!Таблица"/>
    <w:uiPriority w:val="0"/>
    <w:pPr>
      <w:spacing w:after="0" w:line="240" w:lineRule="auto"/>
    </w:pPr>
    <w:rPr>
      <w:rFonts w:ascii="Arial" w:hAnsi="Arial" w:eastAsia="Times New Roman" w:cs="Arial"/>
      <w:bCs/>
      <w:kern w:val="28"/>
      <w:sz w:val="24"/>
      <w:szCs w:val="32"/>
      <w:lang w:val="ru-RU" w:eastAsia="ru-RU" w:bidi="ar-SA"/>
    </w:rPr>
  </w:style>
  <w:style w:type="paragraph" w:customStyle="1" w:styleId="53">
    <w:name w:val="Table!"/>
    <w:next w:val="52"/>
    <w:uiPriority w:val="0"/>
    <w:pPr>
      <w:spacing w:after="0" w:line="240" w:lineRule="auto"/>
      <w:jc w:val="center"/>
    </w:pPr>
    <w:rPr>
      <w:rFonts w:ascii="Arial" w:hAnsi="Arial" w:eastAsia="Times New Roman" w:cs="Arial"/>
      <w:b/>
      <w:bCs/>
      <w:kern w:val="28"/>
      <w:sz w:val="24"/>
      <w:szCs w:val="32"/>
      <w:lang w:val="ru-RU" w:eastAsia="ru-RU" w:bidi="ar-SA"/>
    </w:rPr>
  </w:style>
  <w:style w:type="paragraph" w:customStyle="1" w:styleId="54">
    <w:name w:val="NumberAndDate"/>
    <w:qFormat/>
    <w:uiPriority w:val="0"/>
    <w:pPr>
      <w:spacing w:after="0" w:line="240" w:lineRule="auto"/>
      <w:jc w:val="center"/>
    </w:pPr>
    <w:rPr>
      <w:rFonts w:ascii="Arial" w:hAnsi="Arial" w:eastAsia="Times New Roman" w:cs="Arial"/>
      <w:bCs/>
      <w:kern w:val="28"/>
      <w:sz w:val="24"/>
      <w:szCs w:val="32"/>
      <w:lang w:val="ru-RU" w:eastAsia="ru-RU"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Company>
  <Pages>52</Pages>
  <Words>19662</Words>
  <Characters>112076</Characters>
  <Lines>933</Lines>
  <Paragraphs>262</Paragraphs>
  <TotalTime>81</TotalTime>
  <ScaleCrop>false</ScaleCrop>
  <LinksUpToDate>false</LinksUpToDate>
  <CharactersWithSpaces>131476</CharactersWithSpaces>
  <Application>WPS Office_12.2.0.13279_F1E327BC-269C-435d-A152-05C5408002CA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2023-10-17T08:13:00Z</dcterms:created>
  <dc:creator>Ирина Рунькова</dc:creator>
  <cp:lastModifiedBy>soldatskoe</cp:lastModifiedBy>
  <dcterms:modified xsi:type="dcterms:W3CDTF">2023-11-10T13:30:33Z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1049-12.2.0.13279</vt:lpwstr>
  </property>
  <property fmtid="{D5CDD505-2E9C-101B-9397-08002B2CF9AE}" pid="3" name="ICV">
    <vt:lpwstr>FF8133952D9F4FA0AF1B67CAFD71B4D7_12</vt:lpwstr>
  </property>
</Properties>
</file>