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 xml:space="preserve">АДМИНИСТРАЦИЯ </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СОЛДАТСКОГО СЕЛЬСКОГО ПОСЕЛЕНИЯ</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ОСТРОГОЖСКОГО МУНИЦИПАЛЬНОГО РАЙОНА</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ВОРОНЕЖСКОЙ ОБЛАСТИ</w:t>
      </w:r>
    </w:p>
    <w:p>
      <w:pPr>
        <w:spacing w:after="0" w:line="240" w:lineRule="auto"/>
        <w:rPr>
          <w:rFonts w:ascii="Arial" w:hAnsi="Arial" w:eastAsia="Times New Roman" w:cs="Arial"/>
          <w:sz w:val="24"/>
          <w:szCs w:val="24"/>
          <w:lang w:eastAsia="ru-RU"/>
        </w:rPr>
      </w:pP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ПОСТАНОВЛЕНИЕ</w:t>
      </w: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textAlignment w:val="auto"/>
        <w:rPr>
          <w:rFonts w:hint="default" w:ascii="Arial" w:hAnsi="Arial" w:eastAsia="Times New Roman" w:cs="Arial"/>
          <w:sz w:val="24"/>
          <w:szCs w:val="24"/>
          <w:lang w:val="en-US" w:eastAsia="ru-RU"/>
        </w:rPr>
      </w:pPr>
      <w:r>
        <w:rPr>
          <w:rFonts w:hint="default" w:ascii="Arial" w:hAnsi="Arial" w:eastAsia="Times New Roman" w:cs="Arial"/>
          <w:sz w:val="24"/>
          <w:szCs w:val="24"/>
          <w:lang w:val="en-US" w:eastAsia="ru-RU"/>
        </w:rPr>
        <w:t>30.11</w:t>
      </w:r>
      <w:r>
        <w:rPr>
          <w:rFonts w:ascii="Arial" w:hAnsi="Arial" w:eastAsia="Times New Roman" w:cs="Arial"/>
          <w:sz w:val="24"/>
          <w:szCs w:val="24"/>
          <w:lang w:eastAsia="ru-RU"/>
        </w:rPr>
        <w:t xml:space="preserve">.2023 г. </w:t>
      </w:r>
      <w:r>
        <w:rPr>
          <w:rFonts w:hint="default" w:ascii="Arial" w:hAnsi="Arial" w:eastAsia="Times New Roman" w:cs="Arial"/>
          <w:sz w:val="24"/>
          <w:szCs w:val="24"/>
          <w:lang w:val="en-US" w:eastAsia="ru-RU"/>
        </w:rPr>
        <w:t xml:space="preserve">                       </w:t>
      </w:r>
      <w:r>
        <w:rPr>
          <w:rFonts w:ascii="Arial" w:hAnsi="Arial" w:eastAsia="Times New Roman" w:cs="Arial"/>
          <w:sz w:val="24"/>
          <w:szCs w:val="24"/>
          <w:lang w:eastAsia="ru-RU"/>
        </w:rPr>
        <w:t xml:space="preserve">№ </w:t>
      </w:r>
      <w:r>
        <w:rPr>
          <w:rFonts w:hint="default" w:ascii="Arial" w:hAnsi="Arial" w:eastAsia="Times New Roman" w:cs="Arial"/>
          <w:sz w:val="24"/>
          <w:szCs w:val="24"/>
          <w:lang w:val="en-US" w:eastAsia="ru-RU"/>
        </w:rPr>
        <w:t>66</w:t>
      </w: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textAlignment w:val="auto"/>
        <w:rPr>
          <w:rFonts w:ascii="Arial" w:hAnsi="Arial" w:eastAsia="Times New Roman" w:cs="Arial"/>
          <w:sz w:val="24"/>
          <w:szCs w:val="24"/>
          <w:lang w:eastAsia="ru-RU"/>
        </w:rPr>
      </w:pPr>
      <w:r>
        <w:rPr>
          <w:rFonts w:ascii="Arial" w:hAnsi="Arial" w:eastAsia="Times New Roman" w:cs="Arial"/>
          <w:sz w:val="24"/>
          <w:szCs w:val="24"/>
          <w:lang w:eastAsia="ru-RU"/>
        </w:rPr>
        <w:t>с. Солдатское</w:t>
      </w: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textAlignment w:val="auto"/>
        <w:outlineLvl w:val="0"/>
        <w:rPr>
          <w:rFonts w:ascii="Arial" w:hAnsi="Arial" w:eastAsia="Times New Roman" w:cs="Arial"/>
          <w:b w:val="0"/>
          <w:bCs w:val="0"/>
          <w:kern w:val="28"/>
          <w:sz w:val="24"/>
          <w:szCs w:val="24"/>
          <w:lang w:eastAsia="ru-RU"/>
        </w:rPr>
      </w:pP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textAlignment w:val="auto"/>
        <w:outlineLvl w:val="0"/>
        <w:rPr>
          <w:rFonts w:ascii="Arial" w:hAnsi="Arial" w:eastAsia="Times New Roman" w:cs="Arial"/>
          <w:b w:val="0"/>
          <w:bCs w:val="0"/>
          <w:kern w:val="28"/>
          <w:sz w:val="24"/>
          <w:szCs w:val="24"/>
          <w:lang w:eastAsia="ru-RU"/>
        </w:rPr>
      </w:pPr>
      <w:r>
        <w:rPr>
          <w:rFonts w:ascii="Arial" w:hAnsi="Arial" w:eastAsia="Times New Roman" w:cs="Arial"/>
          <w:b w:val="0"/>
          <w:bCs w:val="0"/>
          <w:kern w:val="28"/>
          <w:sz w:val="24"/>
          <w:szCs w:val="24"/>
          <w:lang w:eastAsia="ru-RU"/>
        </w:rPr>
        <w:t xml:space="preserve">Об утверждении административного регламента по </w:t>
      </w: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textAlignment w:val="auto"/>
        <w:outlineLvl w:val="0"/>
        <w:rPr>
          <w:rFonts w:ascii="Arial" w:hAnsi="Arial" w:eastAsia="Times New Roman" w:cs="Arial"/>
          <w:b w:val="0"/>
          <w:bCs w:val="0"/>
          <w:kern w:val="28"/>
          <w:sz w:val="24"/>
          <w:szCs w:val="24"/>
          <w:lang w:eastAsia="ru-RU"/>
        </w:rPr>
      </w:pPr>
      <w:r>
        <w:rPr>
          <w:rFonts w:ascii="Arial" w:hAnsi="Arial" w:eastAsia="Times New Roman" w:cs="Arial"/>
          <w:b w:val="0"/>
          <w:bCs w:val="0"/>
          <w:kern w:val="28"/>
          <w:sz w:val="24"/>
          <w:szCs w:val="24"/>
          <w:lang w:eastAsia="ru-RU"/>
        </w:rPr>
        <w:t xml:space="preserve">предоставлению муниципальной услуги «Выдача разрешений </w:t>
      </w: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textAlignment w:val="auto"/>
        <w:outlineLvl w:val="0"/>
        <w:rPr>
          <w:rFonts w:ascii="Arial" w:hAnsi="Arial" w:eastAsia="Times New Roman" w:cs="Arial"/>
          <w:b w:val="0"/>
          <w:bCs w:val="0"/>
          <w:kern w:val="28"/>
          <w:sz w:val="24"/>
          <w:szCs w:val="24"/>
          <w:lang w:eastAsia="ru-RU"/>
        </w:rPr>
      </w:pPr>
      <w:r>
        <w:rPr>
          <w:rFonts w:ascii="Arial" w:hAnsi="Arial" w:eastAsia="Times New Roman" w:cs="Arial"/>
          <w:b w:val="0"/>
          <w:bCs w:val="0"/>
          <w:kern w:val="28"/>
          <w:sz w:val="24"/>
          <w:szCs w:val="24"/>
          <w:lang w:eastAsia="ru-RU"/>
        </w:rPr>
        <w:t xml:space="preserve">на право вырубки зеленых насаждений» на территории </w:t>
      </w: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textAlignment w:val="auto"/>
        <w:outlineLvl w:val="0"/>
        <w:rPr>
          <w:rFonts w:ascii="Arial" w:hAnsi="Arial" w:eastAsia="Times New Roman" w:cs="Arial"/>
          <w:b w:val="0"/>
          <w:bCs w:val="0"/>
          <w:kern w:val="28"/>
          <w:sz w:val="24"/>
          <w:szCs w:val="24"/>
          <w:lang w:eastAsia="ru-RU"/>
        </w:rPr>
      </w:pPr>
      <w:r>
        <w:rPr>
          <w:rFonts w:ascii="Arial" w:hAnsi="Arial" w:eastAsia="Times New Roman" w:cs="Arial"/>
          <w:b w:val="0"/>
          <w:bCs w:val="0"/>
          <w:kern w:val="28"/>
          <w:sz w:val="24"/>
          <w:szCs w:val="24"/>
          <w:lang w:eastAsia="ru-RU"/>
        </w:rPr>
        <w:t xml:space="preserve">Солдатского сельского поселения Острогожского муниципального </w:t>
      </w: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textAlignment w:val="auto"/>
        <w:outlineLvl w:val="0"/>
        <w:rPr>
          <w:rFonts w:ascii="Arial" w:hAnsi="Arial" w:eastAsia="Times New Roman" w:cs="Arial"/>
          <w:b w:val="0"/>
          <w:bCs w:val="0"/>
          <w:kern w:val="28"/>
          <w:sz w:val="24"/>
          <w:szCs w:val="24"/>
          <w:lang w:eastAsia="ru-RU"/>
        </w:rPr>
      </w:pPr>
      <w:r>
        <w:rPr>
          <w:rFonts w:ascii="Arial" w:hAnsi="Arial" w:eastAsia="Times New Roman" w:cs="Arial"/>
          <w:b w:val="0"/>
          <w:bCs w:val="0"/>
          <w:kern w:val="28"/>
          <w:sz w:val="24"/>
          <w:szCs w:val="24"/>
          <w:lang w:eastAsia="ru-RU"/>
        </w:rPr>
        <w:t>района Воронежской области</w:t>
      </w: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jc w:val="both"/>
        <w:textAlignment w:val="auto"/>
        <w:rPr>
          <w:rFonts w:ascii="Arial" w:hAnsi="Arial" w:eastAsia="Times New Roman" w:cs="Arial"/>
          <w:b w:val="0"/>
          <w:bCs w:val="0"/>
          <w:sz w:val="24"/>
          <w:szCs w:val="24"/>
          <w:lang w:eastAsia="ru-RU"/>
        </w:rPr>
      </w:pPr>
    </w:p>
    <w:p>
      <w:pPr>
        <w:keepNext w:val="0"/>
        <w:keepLines w:val="0"/>
        <w:pageBreakBefore w:val="0"/>
        <w:widowControl/>
        <w:kinsoku/>
        <w:wordWrap/>
        <w:overflowPunct/>
        <w:topLinePunct w:val="0"/>
        <w:autoSpaceDE/>
        <w:autoSpaceDN/>
        <w:bidi w:val="0"/>
        <w:adjustRightInd/>
        <w:snapToGrid/>
        <w:spacing w:after="0" w:line="240" w:lineRule="auto"/>
        <w:ind w:firstLine="300" w:firstLineChars="125"/>
        <w:jc w:val="both"/>
        <w:textAlignment w:val="auto"/>
        <w:rPr>
          <w:rFonts w:ascii="Arial" w:hAnsi="Arial" w:eastAsia="Times New Roman" w:cs="Arial"/>
          <w:sz w:val="24"/>
          <w:szCs w:val="24"/>
          <w:lang w:eastAsia="ru-RU"/>
        </w:rPr>
      </w:pPr>
      <w:r>
        <w:rPr>
          <w:rFonts w:ascii="Arial" w:hAnsi="Arial" w:eastAsia="Times New Roman" w:cs="Arial"/>
          <w:sz w:val="24"/>
          <w:szCs w:val="24"/>
          <w:lang w:eastAsia="ru-RU"/>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Pr>
          <w:rFonts w:ascii="Arial" w:hAnsi="Arial" w:eastAsia="Times New Roman" w:cs="Arial"/>
          <w:bCs/>
          <w:sz w:val="24"/>
          <w:szCs w:val="24"/>
          <w:lang w:eastAsia="ru-RU"/>
        </w:rPr>
        <w:t>,</w:t>
      </w:r>
      <w:r>
        <w:rPr>
          <w:rFonts w:ascii="Arial" w:hAnsi="Arial" w:eastAsia="Times New Roman" w:cs="Arial"/>
          <w:sz w:val="24"/>
          <w:szCs w:val="24"/>
          <w:lang w:eastAsia="ru-RU"/>
        </w:rPr>
        <w:t xml:space="preserve"> от 30.12.2020 № 509-ФЗ «О внесении изменений в отдельные законодательные акты Российской Федерации» и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Солдатского сельского поселения Острогожского муниципального района Воронежской области, постановлением администрации </w:t>
      </w:r>
      <w:r>
        <w:rPr>
          <w:rFonts w:ascii="Arial" w:hAnsi="Arial" w:eastAsia="SimSun" w:cs="Arial"/>
          <w:sz w:val="24"/>
          <w:szCs w:val="24"/>
          <w:lang w:eastAsia="ru-RU"/>
        </w:rPr>
        <w:t>Солдатского сельского поселения Острогожского муниципального района Воронежской области от 14.07.2015 года № 25</w:t>
      </w:r>
      <w:r>
        <w:rPr>
          <w:rFonts w:ascii="Arial" w:hAnsi="Arial" w:eastAsia="Times New Roman" w:cs="Arial"/>
          <w:sz w:val="24"/>
          <w:szCs w:val="24"/>
          <w:lang w:eastAsia="ru-RU"/>
        </w:rPr>
        <w:t xml:space="preserve"> «Об утверждении Порядка разработки и утверждения административных регламентов предоставления муниципальных услуг», администрация Солдатского сельского поселения Острогожского муниципального района Воронежской области </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ПОСТАНОВЛЯЕТ:</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1.Утвердить административный регламент по предоставлению Муниципальной услуги «Выдача разрешений на право вырубки зеленых насаждений» на территории Солдатского сельского поселения Острогожского муниципального района Воронежской области согласно приложения к настоящему постановлению.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 Признать утратившим силу постановление администрации Солдатского сельского поселения Острогожского муниципального района Воронежской области от 29.06.2016 г. № 59 «</w:t>
      </w:r>
      <w:r>
        <w:rPr>
          <w:rFonts w:ascii="Arial" w:hAnsi="Arial" w:cs="Arial"/>
          <w:bCs/>
          <w:sz w:val="24"/>
          <w:szCs w:val="24"/>
        </w:rPr>
        <w:t xml:space="preserve">Об утверждении административного регламента </w:t>
      </w:r>
      <w:r>
        <w:rPr>
          <w:rFonts w:ascii="Arial" w:hAnsi="Arial" w:cs="Arial"/>
          <w:sz w:val="24"/>
          <w:szCs w:val="24"/>
        </w:rPr>
        <w:t>администрации Солдатского сельского поселения Острогожского муниципального района Воронежской области по предоставлению муниципальной услуги «Предоставление порубочного билета и (или) разрешения на пересадку деревьев и кустарников</w:t>
      </w:r>
      <w:r>
        <w:rPr>
          <w:rFonts w:ascii="Arial" w:hAnsi="Arial" w:cs="Arial"/>
          <w:bCs/>
          <w:sz w:val="24"/>
          <w:szCs w:val="24"/>
        </w:rPr>
        <w:t>»</w:t>
      </w:r>
      <w:r>
        <w:rPr>
          <w:rFonts w:ascii="Arial" w:hAnsi="Arial" w:cs="Arial"/>
          <w:sz w:val="24"/>
          <w:szCs w:val="24"/>
        </w:rPr>
        <w:t>»</w:t>
      </w:r>
      <w:r>
        <w:rPr>
          <w:rFonts w:ascii="Arial" w:hAnsi="Arial" w:cs="Arial"/>
          <w:bCs/>
          <w:sz w:val="24"/>
          <w:szCs w:val="24"/>
        </w:rPr>
        <w:t>.</w:t>
      </w:r>
    </w:p>
    <w:p>
      <w:pPr>
        <w:ind w:right="-142" w:firstLine="709"/>
        <w:contextualSpacing/>
        <w:rPr>
          <w:rFonts w:ascii="Arial" w:hAnsi="Arial" w:cs="Arial"/>
          <w:sz w:val="24"/>
          <w:szCs w:val="24"/>
        </w:rPr>
      </w:pPr>
      <w:r>
        <w:rPr>
          <w:rFonts w:ascii="Arial" w:hAnsi="Arial" w:eastAsia="Times New Roman" w:cs="Arial"/>
          <w:sz w:val="24"/>
          <w:szCs w:val="24"/>
          <w:lang w:eastAsia="ru-RU"/>
        </w:rPr>
        <w:t>3. Настоящее постановление вступает в силу со дня обнародования.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4. Контроль за исполнением настоящего постановления оставляю за собой</w:t>
      </w:r>
      <w:bookmarkStart w:id="13" w:name="_GoBack"/>
      <w:bookmarkEnd w:id="13"/>
      <w:r>
        <w:rPr>
          <w:rFonts w:ascii="Arial" w:hAnsi="Arial" w:eastAsia="Times New Roman" w:cs="Arial"/>
          <w:sz w:val="24"/>
          <w:szCs w:val="24"/>
          <w:lang w:eastAsia="ru-RU"/>
        </w:rPr>
        <w:t>.</w:t>
      </w:r>
    </w:p>
    <w:p>
      <w:pPr>
        <w:spacing w:after="0" w:line="240" w:lineRule="auto"/>
        <w:ind w:firstLine="709"/>
        <w:jc w:val="both"/>
        <w:rPr>
          <w:rFonts w:ascii="Arial" w:hAnsi="Arial" w:eastAsia="Times New Roman" w:cs="Arial"/>
          <w:sz w:val="24"/>
          <w:szCs w:val="24"/>
          <w:lang w:eastAsia="ru-RU"/>
        </w:rPr>
      </w:pPr>
    </w:p>
    <w:p>
      <w:pPr>
        <w:spacing w:after="0" w:line="240" w:lineRule="auto"/>
        <w:jc w:val="both"/>
        <w:rPr>
          <w:rFonts w:hint="default" w:ascii="Arial" w:hAnsi="Arial" w:eastAsia="Times New Roman" w:cs="Arial"/>
          <w:sz w:val="24"/>
          <w:szCs w:val="24"/>
          <w:lang w:val="en-US" w:eastAsia="ru-RU"/>
        </w:rPr>
      </w:pPr>
      <w:r>
        <w:rPr>
          <w:rFonts w:ascii="Arial" w:hAnsi="Arial" w:eastAsia="Times New Roman" w:cs="Arial"/>
          <w:sz w:val="24"/>
          <w:szCs w:val="24"/>
          <w:lang w:eastAsia="ru-RU"/>
        </w:rPr>
        <w:t>Глава Солдатского сельского поселения                              И</w:t>
      </w:r>
      <w:r>
        <w:rPr>
          <w:rFonts w:hint="default" w:ascii="Arial" w:hAnsi="Arial" w:eastAsia="Times New Roman" w:cs="Arial"/>
          <w:sz w:val="24"/>
          <w:szCs w:val="24"/>
          <w:lang w:val="en-US" w:eastAsia="ru-RU"/>
        </w:rPr>
        <w:t>.Е. Просянников</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Приложение</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к постановлению администрации</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Солдатского сельского поселения</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 xml:space="preserve">Острогожского муниципального района </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 xml:space="preserve">Воронежской области </w:t>
      </w:r>
    </w:p>
    <w:p>
      <w:pPr>
        <w:wordWrap w:val="0"/>
        <w:spacing w:after="0" w:line="240" w:lineRule="auto"/>
        <w:ind w:firstLine="709"/>
        <w:jc w:val="right"/>
        <w:rPr>
          <w:rFonts w:hint="default" w:ascii="Arial" w:hAnsi="Arial" w:eastAsia="Times New Roman" w:cs="Arial"/>
          <w:sz w:val="24"/>
          <w:szCs w:val="24"/>
          <w:lang w:val="en-US" w:eastAsia="ru-RU"/>
        </w:rPr>
      </w:pPr>
      <w:r>
        <w:rPr>
          <w:rFonts w:ascii="Arial" w:hAnsi="Arial" w:eastAsia="Times New Roman" w:cs="Arial"/>
          <w:sz w:val="24"/>
          <w:szCs w:val="24"/>
          <w:lang w:eastAsia="ru-RU"/>
        </w:rPr>
        <w:t xml:space="preserve"> от </w:t>
      </w:r>
      <w:r>
        <w:rPr>
          <w:rFonts w:hint="default" w:ascii="Arial" w:hAnsi="Arial" w:eastAsia="Times New Roman" w:cs="Arial"/>
          <w:sz w:val="24"/>
          <w:szCs w:val="24"/>
          <w:lang w:val="en-US" w:eastAsia="ru-RU"/>
        </w:rPr>
        <w:t>30.11</w:t>
      </w:r>
      <w:r>
        <w:rPr>
          <w:rFonts w:ascii="Arial" w:hAnsi="Arial" w:eastAsia="Times New Roman" w:cs="Arial"/>
          <w:sz w:val="24"/>
          <w:szCs w:val="24"/>
          <w:lang w:eastAsia="ru-RU"/>
        </w:rPr>
        <w:t xml:space="preserve">.2023 г. № </w:t>
      </w:r>
      <w:r>
        <w:rPr>
          <w:rFonts w:hint="default" w:ascii="Arial" w:hAnsi="Arial" w:eastAsia="Times New Roman" w:cs="Arial"/>
          <w:sz w:val="24"/>
          <w:szCs w:val="24"/>
          <w:lang w:val="en-US" w:eastAsia="ru-RU"/>
        </w:rPr>
        <w:t xml:space="preserve"> 66</w:t>
      </w:r>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Административный регламент по предоставлению муниципальной услуги «Выдача разрешений на право вырубки зеленых насаждений» на территории Солдатского сельского поселения Острогожского муниципального района Воронежской области</w:t>
      </w:r>
    </w:p>
    <w:p>
      <w:pPr>
        <w:spacing w:after="0" w:line="240" w:lineRule="auto"/>
        <w:ind w:firstLine="709"/>
        <w:jc w:val="both"/>
        <w:rPr>
          <w:rFonts w:ascii="Arial" w:hAnsi="Arial" w:eastAsia="Times New Roman" w:cs="Arial"/>
          <w:iCs/>
          <w:spacing w:val="1"/>
          <w:sz w:val="24"/>
          <w:szCs w:val="24"/>
        </w:rPr>
      </w:pP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Раздел I. Общие положения</w:t>
      </w:r>
    </w:p>
    <w:p>
      <w:pPr>
        <w:spacing w:after="0" w:line="240" w:lineRule="auto"/>
        <w:ind w:firstLine="709"/>
        <w:jc w:val="center"/>
        <w:rPr>
          <w:rFonts w:ascii="Arial" w:hAnsi="Arial" w:eastAsia="Times New Roman" w:cs="Arial"/>
          <w:sz w:val="24"/>
          <w:szCs w:val="24"/>
          <w:lang w:eastAsia="ru-RU"/>
        </w:rPr>
      </w:pPr>
    </w:p>
    <w:p>
      <w:pPr>
        <w:tabs>
          <w:tab w:val="left" w:pos="0"/>
        </w:tabs>
        <w:spacing w:after="0" w:line="240" w:lineRule="auto"/>
        <w:ind w:left="709"/>
        <w:jc w:val="both"/>
        <w:rPr>
          <w:rFonts w:ascii="Arial" w:hAnsi="Arial" w:eastAsia="Times New Roman" w:cs="Arial"/>
          <w:iCs/>
          <w:spacing w:val="1"/>
          <w:sz w:val="24"/>
          <w:szCs w:val="24"/>
        </w:rPr>
      </w:pPr>
      <w:r>
        <w:rPr>
          <w:rFonts w:ascii="Arial" w:hAnsi="Arial" w:eastAsia="Times New Roman" w:cs="Arial"/>
          <w:iCs/>
          <w:spacing w:val="1"/>
          <w:sz w:val="24"/>
          <w:szCs w:val="24"/>
        </w:rPr>
        <w:t>1. Предмет регулирования административного регламента</w:t>
      </w:r>
    </w:p>
    <w:p>
      <w:pPr>
        <w:tabs>
          <w:tab w:val="left" w:pos="142"/>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1.1. Административный регламент предоставления Муниципальной услуги регулирует отношения, возникающие в связи с предоставлением администрацией Солдатского сельского поселения Острогожского муниципального района Воронежской области Муниципальной услуги «Выдача разрешений на право вырубки зеленых насаждений» на территории Солдатского сельского поселения Острогожского муниципального района Воронежской области (далее – Административный регламент, Муниципальная услуга).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Администрации, должностных лиц Администрации, работников МФЦ.</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1.2 Выдача разрешения на право вырубки зеленых насаждений осуществляется в случаях: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обеспечения условий для строительства (реконструкции) зданий, строений, иных объектов капитального строительства, размещения временных построек (за исключением нестационарных торговых объектов), некапитальных объектов (сборно-разборных конструкций, сооружений общего пользования, элементов благоустройства и иных), прокладки и реконструкции инженерных сетей (их охранных зон) и транспортных магистралей;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проведения инженерных изысканий для подготовки проектной документации, строительства, реконструкции объектов капитального строительства;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проведения работ по сносу зданий или сооружений;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проведения работ по ремонту и обслуживанию инженерных коммуникаций;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предупреждения и ликвидации последствий аварийных и чрезвычайных ситуаций, в том числе предупреждения падения аварийных деревьев;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наличия заключения (предписания) уполномоченного органа;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реконструкции зеленых насаждений;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проведения уходных работ;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 </w:t>
      </w:r>
    </w:p>
    <w:p>
      <w:pPr>
        <w:tabs>
          <w:tab w:val="left" w:pos="0"/>
        </w:tabs>
        <w:spacing w:after="0" w:line="240" w:lineRule="auto"/>
        <w:ind w:left="709"/>
        <w:jc w:val="both"/>
        <w:rPr>
          <w:rFonts w:ascii="Arial" w:hAnsi="Arial" w:eastAsia="Times New Roman" w:cs="Arial"/>
          <w:iCs/>
          <w:spacing w:val="1"/>
          <w:sz w:val="24"/>
          <w:szCs w:val="24"/>
        </w:rPr>
      </w:pPr>
      <w:r>
        <w:rPr>
          <w:rFonts w:ascii="Arial" w:hAnsi="Arial" w:eastAsia="Times New Roman" w:cs="Arial"/>
          <w:iCs/>
          <w:spacing w:val="1"/>
          <w:sz w:val="24"/>
          <w:szCs w:val="24"/>
        </w:rPr>
        <w:t>2. Круг заявителей</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2.1. Лицами, имеющими право на получение Муниципальной услуги, являются физические лица, в том числе зарегистрированные в качестве индивидуальных предпринимателей, или юридические лица, являющиеся правообладателями земельных участков, находящихся в их собственности, аренде или пользовании, на которых произрастают зеленые насаждения (далее – Заявители).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p>
    <w:p>
      <w:pPr>
        <w:tabs>
          <w:tab w:val="left" w:pos="113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2.2. 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pPr>
        <w:tabs>
          <w:tab w:val="left" w:pos="1426"/>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 приведен в Приложении № 6 к настоящему Административному регламенту.</w:t>
      </w:r>
    </w:p>
    <w:p>
      <w:pPr>
        <w:tabs>
          <w:tab w:val="left" w:pos="1143"/>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3. Требования к порядку информирования о предоставлении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3.1. Прием Заявителей по вопросу предоставления Муниципальной услуги осуществляется администрацией Солдатского сельского поселения Острогожского муниципального района Воронежской области (далее –Администрация) или в МФЦ.</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3.2.На официальном сайте Администрации Солдатского сельского поселения (</w:t>
      </w:r>
      <w:r>
        <w:rPr>
          <w:rFonts w:ascii="Arial" w:hAnsi="Arial" w:cs="Arial"/>
          <w:bCs/>
          <w:color w:val="273350"/>
          <w:sz w:val="24"/>
          <w:szCs w:val="24"/>
          <w:shd w:val="clear" w:color="auto" w:fill="FFFFFF"/>
        </w:rPr>
        <w:t>https://</w:t>
      </w:r>
      <w:r>
        <w:rPr>
          <w:rFonts w:ascii="Arial" w:hAnsi="Arial" w:cs="Arial"/>
          <w:bCs/>
          <w:color w:val="273350"/>
          <w:sz w:val="24"/>
          <w:szCs w:val="24"/>
          <w:shd w:val="clear" w:color="auto" w:fill="FFFFFF"/>
          <w:lang w:val="en-US"/>
        </w:rPr>
        <w:t>soldatskoe</w:t>
      </w:r>
      <w:r>
        <w:rPr>
          <w:rFonts w:ascii="Arial" w:hAnsi="Arial" w:cs="Arial"/>
          <w:bCs/>
          <w:color w:val="273350"/>
          <w:sz w:val="24"/>
          <w:szCs w:val="24"/>
          <w:shd w:val="clear" w:color="auto" w:fill="FFFFFF"/>
        </w:rPr>
        <w:t>-r20.gosweb.gosuslugi.ru</w:t>
      </w:r>
      <w:r>
        <w:rPr>
          <w:rFonts w:ascii="Arial" w:hAnsi="Arial" w:eastAsia="Times New Roman" w:cs="Arial"/>
          <w:sz w:val="24"/>
          <w:szCs w:val="24"/>
          <w:lang w:eastAsia="ru-RU"/>
        </w:rPr>
        <w:t>) (далее - сайт Администрации) в информационно-коммуникационной сети «Интернет» (далее - сеть Интернет), на ЕПГУ – федеральной государственной информационной системе «Единый портал государственных и муниципальных услуг (функций)», расположенной в сети Интернет по адресу:</w:t>
      </w:r>
      <w:r>
        <w:rPr>
          <w:rFonts w:ascii="Arial" w:hAnsi="Arial" w:eastAsia="Times New Roman" w:cs="Arial"/>
          <w:sz w:val="24"/>
          <w:szCs w:val="24"/>
          <w:lang w:val="en-US" w:eastAsia="ru-RU"/>
        </w:rPr>
        <w:t>www</w:t>
      </w:r>
      <w:r>
        <w:rPr>
          <w:rFonts w:ascii="Arial" w:hAnsi="Arial" w:eastAsia="Times New Roman" w:cs="Arial"/>
          <w:sz w:val="24"/>
          <w:szCs w:val="24"/>
          <w:lang w:eastAsia="ru-RU"/>
        </w:rPr>
        <w:t>.</w:t>
      </w:r>
      <w:r>
        <w:rPr>
          <w:rFonts w:ascii="Arial" w:hAnsi="Arial" w:eastAsia="Times New Roman" w:cs="Arial"/>
          <w:sz w:val="24"/>
          <w:szCs w:val="24"/>
          <w:lang w:val="en-US" w:eastAsia="ru-RU"/>
        </w:rPr>
        <w:t>gosuslugi</w:t>
      </w:r>
      <w:r>
        <w:rPr>
          <w:rFonts w:ascii="Arial" w:hAnsi="Arial" w:eastAsia="Times New Roman" w:cs="Arial"/>
          <w:sz w:val="24"/>
          <w:szCs w:val="24"/>
          <w:lang w:eastAsia="ru-RU"/>
        </w:rPr>
        <w:t>.</w:t>
      </w:r>
      <w:r>
        <w:rPr>
          <w:rFonts w:ascii="Arial" w:hAnsi="Arial" w:eastAsia="Times New Roman" w:cs="Arial"/>
          <w:sz w:val="24"/>
          <w:szCs w:val="24"/>
          <w:lang w:val="en-US" w:eastAsia="ru-RU"/>
        </w:rPr>
        <w:t>ru</w:t>
      </w:r>
      <w:r>
        <w:rPr>
          <w:rFonts w:ascii="Arial" w:hAnsi="Arial" w:eastAsia="Times New Roman" w:cs="Arial"/>
          <w:spacing w:val="7"/>
          <w:sz w:val="24"/>
          <w:szCs w:val="24"/>
          <w:lang w:eastAsia="ru-RU"/>
        </w:rPr>
        <w:t xml:space="preserve"> (далее – Единый портал, ЕПГУ),в </w:t>
      </w:r>
      <w:r>
        <w:rPr>
          <w:rFonts w:ascii="Arial" w:hAnsi="Arial" w:eastAsia="Calibri" w:cs="Arial"/>
          <w:sz w:val="24"/>
          <w:szCs w:val="24"/>
        </w:rPr>
        <w:t>информационной системе Воронежской области «Портал Воронежской области в сети Интернет»</w:t>
      </w:r>
      <w:r>
        <w:rPr>
          <w:rFonts w:ascii="Arial" w:hAnsi="Arial" w:eastAsia="Times New Roman" w:cs="Arial"/>
          <w:sz w:val="24"/>
          <w:szCs w:val="24"/>
          <w:lang w:eastAsia="ru-RU"/>
        </w:rPr>
        <w:t>, расположенной в сети Интернет по адресу: www.</w:t>
      </w:r>
      <w:r>
        <w:rPr>
          <w:rFonts w:ascii="Arial" w:hAnsi="Arial" w:eastAsia="Times New Roman" w:cs="Arial"/>
          <w:sz w:val="24"/>
          <w:szCs w:val="24"/>
          <w:lang w:val="en-US" w:eastAsia="ru-RU"/>
        </w:rPr>
        <w:t>govvrn</w:t>
      </w:r>
      <w:r>
        <w:rPr>
          <w:rFonts w:ascii="Arial" w:hAnsi="Arial" w:eastAsia="Times New Roman" w:cs="Arial"/>
          <w:sz w:val="24"/>
          <w:szCs w:val="24"/>
          <w:lang w:eastAsia="ru-RU"/>
        </w:rPr>
        <w:t>.</w:t>
      </w:r>
      <w:r>
        <w:rPr>
          <w:rFonts w:ascii="Arial" w:hAnsi="Arial" w:eastAsia="Times New Roman" w:cs="Arial"/>
          <w:sz w:val="24"/>
          <w:szCs w:val="24"/>
          <w:lang w:val="en-US" w:eastAsia="ru-RU"/>
        </w:rPr>
        <w:t>ru</w:t>
      </w:r>
      <w:r>
        <w:rPr>
          <w:rFonts w:ascii="Arial" w:hAnsi="Arial" w:eastAsia="Times New Roman" w:cs="Arial"/>
          <w:sz w:val="24"/>
          <w:szCs w:val="24"/>
          <w:lang w:eastAsia="ru-RU"/>
        </w:rPr>
        <w:t xml:space="preserve"> (далее – региональный портал, РПГУ),обязательному размещению подлежит следующая справочная информация:</w:t>
      </w:r>
    </w:p>
    <w:p>
      <w:pPr>
        <w:autoSpaceDE w:val="0"/>
        <w:autoSpaceDN w:val="0"/>
        <w:adjustRightInd w:val="0"/>
        <w:spacing w:after="0" w:line="240" w:lineRule="auto"/>
        <w:ind w:firstLine="709"/>
        <w:jc w:val="both"/>
        <w:rPr>
          <w:rFonts w:ascii="Arial" w:hAnsi="Arial" w:eastAsia="Times New Roman" w:cs="Arial"/>
          <w:sz w:val="24"/>
          <w:szCs w:val="24"/>
        </w:rPr>
      </w:pPr>
      <w:r>
        <w:rPr>
          <w:rFonts w:ascii="Arial" w:hAnsi="Arial" w:eastAsia="Times New Roman" w:cs="Arial"/>
          <w:sz w:val="24"/>
          <w:szCs w:val="24"/>
        </w:rPr>
        <w:t>Администрация Солдатского сельского поселения Острогожского муниципального района Воронежской области: 397822, Воронежская область, Острогожский район, с. Солдатское, ул. Мира, 1г.</w:t>
      </w:r>
    </w:p>
    <w:p>
      <w:pPr>
        <w:autoSpaceDE w:val="0"/>
        <w:autoSpaceDN w:val="0"/>
        <w:adjustRightInd w:val="0"/>
        <w:spacing w:after="0" w:line="240" w:lineRule="auto"/>
        <w:ind w:firstLine="709"/>
        <w:jc w:val="both"/>
        <w:rPr>
          <w:rFonts w:ascii="Arial" w:hAnsi="Arial" w:eastAsia="Times New Roman" w:cs="Arial"/>
          <w:sz w:val="24"/>
          <w:szCs w:val="24"/>
        </w:rPr>
      </w:pPr>
      <w:r>
        <w:rPr>
          <w:rFonts w:ascii="Arial" w:hAnsi="Arial" w:eastAsia="Times New Roman" w:cs="Arial"/>
          <w:sz w:val="24"/>
          <w:szCs w:val="24"/>
        </w:rPr>
        <w:t xml:space="preserve">Режим работы администрации: </w:t>
      </w:r>
    </w:p>
    <w:p>
      <w:pPr>
        <w:autoSpaceDE w:val="0"/>
        <w:autoSpaceDN w:val="0"/>
        <w:adjustRightInd w:val="0"/>
        <w:spacing w:after="0" w:line="240" w:lineRule="auto"/>
        <w:ind w:firstLine="709"/>
        <w:jc w:val="both"/>
        <w:rPr>
          <w:rFonts w:ascii="Arial" w:hAnsi="Arial" w:eastAsia="Times New Roman" w:cs="Arial"/>
          <w:sz w:val="24"/>
          <w:szCs w:val="24"/>
        </w:rPr>
      </w:pPr>
      <w:r>
        <w:rPr>
          <w:rFonts w:ascii="Arial" w:hAnsi="Arial" w:eastAsia="Times New Roman" w:cs="Arial"/>
          <w:sz w:val="24"/>
          <w:szCs w:val="24"/>
        </w:rPr>
        <w:t>понедельник - пятница: с 08.00 до 16.00; перерыв: с 12.00 до 13.00.</w:t>
      </w:r>
    </w:p>
    <w:p>
      <w:pPr>
        <w:autoSpaceDE w:val="0"/>
        <w:autoSpaceDN w:val="0"/>
        <w:adjustRightInd w:val="0"/>
        <w:spacing w:after="0" w:line="240" w:lineRule="auto"/>
        <w:ind w:firstLine="709"/>
        <w:jc w:val="both"/>
        <w:rPr>
          <w:rFonts w:ascii="Arial" w:hAnsi="Arial" w:eastAsia="Times New Roman" w:cs="Arial"/>
          <w:sz w:val="24"/>
          <w:szCs w:val="24"/>
        </w:rPr>
      </w:pPr>
      <w:r>
        <w:rPr>
          <w:rFonts w:ascii="Arial" w:hAnsi="Arial" w:eastAsia="Times New Roman" w:cs="Arial"/>
          <w:sz w:val="24"/>
          <w:szCs w:val="24"/>
        </w:rPr>
        <w:t>Телефон справочной службы администрации: 8(47375) 5-22-19;</w:t>
      </w:r>
    </w:p>
    <w:p>
      <w:pPr>
        <w:autoSpaceDE w:val="0"/>
        <w:autoSpaceDN w:val="0"/>
        <w:adjustRightInd w:val="0"/>
        <w:spacing w:after="0" w:line="240" w:lineRule="auto"/>
        <w:ind w:firstLine="709"/>
        <w:jc w:val="both"/>
        <w:rPr>
          <w:rFonts w:ascii="Arial" w:hAnsi="Arial" w:eastAsia="Times New Roman" w:cs="Arial"/>
          <w:color w:val="auto"/>
          <w:sz w:val="24"/>
          <w:szCs w:val="24"/>
        </w:rPr>
      </w:pPr>
      <w:r>
        <w:rPr>
          <w:rFonts w:ascii="Arial" w:hAnsi="Arial" w:eastAsia="Times New Roman" w:cs="Arial"/>
          <w:sz w:val="24"/>
          <w:szCs w:val="24"/>
        </w:rPr>
        <w:t>Адрес официального сайта:</w:t>
      </w:r>
      <w:r>
        <w:rPr>
          <w:rFonts w:ascii="Arial" w:hAnsi="Arial" w:eastAsia="Times New Roman" w:cs="Arial"/>
          <w:sz w:val="24"/>
          <w:szCs w:val="24"/>
          <w:lang w:eastAsia="ru-RU"/>
        </w:rPr>
        <w:t xml:space="preserve"> </w:t>
      </w:r>
      <w:r>
        <w:rPr>
          <w:rFonts w:ascii="Arial" w:hAnsi="Arial" w:cs="Arial"/>
          <w:bCs/>
          <w:color w:val="auto"/>
          <w:sz w:val="24"/>
          <w:szCs w:val="24"/>
          <w:shd w:val="clear" w:color="auto" w:fill="FFFFFF"/>
        </w:rPr>
        <w:t>https://</w:t>
      </w:r>
      <w:r>
        <w:rPr>
          <w:rFonts w:ascii="Arial" w:hAnsi="Arial" w:cs="Arial"/>
          <w:bCs/>
          <w:color w:val="auto"/>
          <w:sz w:val="24"/>
          <w:szCs w:val="24"/>
          <w:shd w:val="clear" w:color="auto" w:fill="FFFFFF"/>
          <w:lang w:val="en-US"/>
        </w:rPr>
        <w:t>soldat</w:t>
      </w:r>
      <w:r>
        <w:rPr>
          <w:rFonts w:ascii="Arial" w:hAnsi="Arial" w:cs="Arial"/>
          <w:bCs/>
          <w:color w:val="auto"/>
          <w:sz w:val="24"/>
          <w:szCs w:val="24"/>
          <w:shd w:val="clear" w:color="auto" w:fill="FFFFFF"/>
        </w:rPr>
        <w:t>skoe-r20.gosweb.gosuslugi.ru.</w:t>
      </w:r>
    </w:p>
    <w:p>
      <w:pPr>
        <w:autoSpaceDE w:val="0"/>
        <w:autoSpaceDN w:val="0"/>
        <w:adjustRightInd w:val="0"/>
        <w:spacing w:after="0" w:line="240" w:lineRule="auto"/>
        <w:ind w:firstLine="709"/>
        <w:jc w:val="both"/>
        <w:rPr>
          <w:rFonts w:ascii="Arial" w:hAnsi="Arial" w:eastAsia="Times New Roman" w:cs="Arial"/>
          <w:sz w:val="24"/>
          <w:szCs w:val="24"/>
        </w:rPr>
      </w:pPr>
      <w:r>
        <w:rPr>
          <w:rFonts w:ascii="Arial" w:hAnsi="Arial" w:eastAsia="Times New Roman" w:cs="Arial"/>
          <w:color w:val="auto"/>
          <w:sz w:val="24"/>
          <w:szCs w:val="24"/>
        </w:rPr>
        <w:t xml:space="preserve">Адрес электронной почты администрации: </w:t>
      </w:r>
      <w:r>
        <w:rPr>
          <w:color w:val="auto"/>
        </w:rPr>
        <w:fldChar w:fldCharType="begin"/>
      </w:r>
      <w:r>
        <w:rPr>
          <w:color w:val="auto"/>
        </w:rPr>
        <w:instrText xml:space="preserve"> HYPERLINK "mailto:soldat.ostro@govvrn.ru" </w:instrText>
      </w:r>
      <w:r>
        <w:rPr>
          <w:color w:val="auto"/>
        </w:rPr>
        <w:fldChar w:fldCharType="separate"/>
      </w:r>
      <w:r>
        <w:rPr>
          <w:rStyle w:val="9"/>
          <w:rFonts w:ascii="Arial" w:hAnsi="Arial" w:cs="Arial"/>
          <w:color w:val="auto"/>
          <w:sz w:val="24"/>
          <w:szCs w:val="24"/>
          <w:lang w:val="en-US"/>
        </w:rPr>
        <w:t>soldat</w:t>
      </w:r>
      <w:r>
        <w:rPr>
          <w:rStyle w:val="9"/>
          <w:rFonts w:ascii="Arial" w:hAnsi="Arial" w:cs="Arial"/>
          <w:color w:val="auto"/>
          <w:sz w:val="24"/>
          <w:szCs w:val="24"/>
        </w:rPr>
        <w:t>.</w:t>
      </w:r>
      <w:r>
        <w:rPr>
          <w:rStyle w:val="9"/>
          <w:rFonts w:ascii="Arial" w:hAnsi="Arial" w:cs="Arial"/>
          <w:color w:val="auto"/>
          <w:sz w:val="24"/>
          <w:szCs w:val="24"/>
          <w:lang w:val="en-US"/>
        </w:rPr>
        <w:t>ostro</w:t>
      </w:r>
      <w:r>
        <w:rPr>
          <w:rStyle w:val="9"/>
          <w:rFonts w:ascii="Arial" w:hAnsi="Arial" w:cs="Arial"/>
          <w:color w:val="auto"/>
          <w:sz w:val="24"/>
          <w:szCs w:val="24"/>
        </w:rPr>
        <w:t>@</w:t>
      </w:r>
      <w:r>
        <w:rPr>
          <w:rStyle w:val="9"/>
          <w:rFonts w:ascii="Arial" w:hAnsi="Arial" w:cs="Arial"/>
          <w:color w:val="auto"/>
          <w:sz w:val="24"/>
          <w:szCs w:val="24"/>
          <w:lang w:val="en-US"/>
        </w:rPr>
        <w:t>govvrn</w:t>
      </w:r>
      <w:r>
        <w:rPr>
          <w:rStyle w:val="9"/>
          <w:rFonts w:ascii="Arial" w:hAnsi="Arial" w:cs="Arial"/>
          <w:color w:val="auto"/>
          <w:sz w:val="24"/>
          <w:szCs w:val="24"/>
        </w:rPr>
        <w:t>.</w:t>
      </w:r>
      <w:r>
        <w:rPr>
          <w:rStyle w:val="9"/>
          <w:rFonts w:ascii="Arial" w:hAnsi="Arial" w:cs="Arial"/>
          <w:color w:val="auto"/>
          <w:sz w:val="24"/>
          <w:szCs w:val="24"/>
          <w:lang w:val="en-US"/>
        </w:rPr>
        <w:t>ru</w:t>
      </w:r>
      <w:r>
        <w:rPr>
          <w:rStyle w:val="9"/>
          <w:rFonts w:ascii="Arial" w:hAnsi="Arial" w:cs="Arial"/>
          <w:color w:val="auto"/>
          <w:sz w:val="24"/>
          <w:szCs w:val="24"/>
          <w:lang w:val="en-US"/>
        </w:rPr>
        <w:fldChar w:fldCharType="end"/>
      </w:r>
      <w:r>
        <w:rPr>
          <w:rFonts w:ascii="Arial" w:hAnsi="Arial" w:eastAsia="Times New Roman" w:cs="Arial"/>
          <w:sz w:val="24"/>
          <w:szCs w:val="24"/>
        </w:rPr>
        <w:t xml:space="preserve"> </w:t>
      </w:r>
      <w:r>
        <w:rPr>
          <w:rFonts w:ascii="Arial" w:hAnsi="Arial" w:eastAsia="Times New Roman" w:cs="Arial"/>
          <w:sz w:val="24"/>
          <w:szCs w:val="24"/>
          <w:lang w:eastAsia="ru-RU"/>
        </w:rPr>
        <w:t>для обратной связи Администрации в сети «Интернет».</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3.3. Информирование Заявителей по вопросам предоставления Муниципальной услуги осуществляется:</w:t>
      </w:r>
    </w:p>
    <w:p>
      <w:pPr>
        <w:spacing w:after="0" w:line="240" w:lineRule="auto"/>
        <w:ind w:firstLine="709"/>
        <w:jc w:val="both"/>
        <w:rPr>
          <w:rFonts w:ascii="Arial" w:hAnsi="Arial" w:eastAsia="Calibri" w:cs="Arial"/>
          <w:sz w:val="24"/>
          <w:szCs w:val="24"/>
          <w:lang w:eastAsia="ru-RU"/>
        </w:rPr>
      </w:pPr>
      <w:r>
        <w:rPr>
          <w:rFonts w:ascii="Arial" w:hAnsi="Arial" w:eastAsia="Times New Roman" w:cs="Arial"/>
          <w:sz w:val="24"/>
          <w:szCs w:val="24"/>
          <w:lang w:eastAsia="ru-RU"/>
        </w:rPr>
        <w:t xml:space="preserve">а) путем размещения информации на сайте Администрации, ЕПГУ, </w:t>
      </w:r>
      <w:r>
        <w:rPr>
          <w:rFonts w:ascii="Arial" w:hAnsi="Arial" w:eastAsia="Calibri" w:cs="Arial"/>
          <w:sz w:val="24"/>
          <w:szCs w:val="24"/>
        </w:rPr>
        <w:t>РПГУ;</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pPr>
        <w:spacing w:after="0" w:line="240" w:lineRule="auto"/>
        <w:ind w:firstLine="709"/>
        <w:jc w:val="both"/>
        <w:rPr>
          <w:rFonts w:ascii="Arial" w:hAnsi="Arial" w:eastAsia="Times New Roman" w:cs="Arial"/>
          <w:color w:val="auto"/>
          <w:sz w:val="24"/>
          <w:szCs w:val="24"/>
          <w:lang w:eastAsia="ru-RU"/>
        </w:rPr>
      </w:pPr>
      <w:r>
        <w:rPr>
          <w:rFonts w:ascii="Arial" w:hAnsi="Arial" w:eastAsia="Times New Roman" w:cs="Arial"/>
          <w:color w:val="auto"/>
          <w:sz w:val="24"/>
          <w:szCs w:val="24"/>
          <w:lang w:eastAsia="ru-RU"/>
        </w:rPr>
        <w:t>в) путем публикации информационных материалов в средствах массовой информации;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 путем размещения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 посредством телефонной и факсимильной связи;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 посредством ответов на обращения Заявителей по вопросу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3.4. На ЕПГУ, </w:t>
      </w:r>
      <w:r>
        <w:rPr>
          <w:rFonts w:ascii="Arial" w:hAnsi="Arial" w:eastAsia="Calibri" w:cs="Arial"/>
          <w:sz w:val="24"/>
          <w:szCs w:val="24"/>
          <w:lang w:eastAsia="ru-RU"/>
        </w:rPr>
        <w:t xml:space="preserve">РПГУ </w:t>
      </w:r>
      <w:r>
        <w:rPr>
          <w:rFonts w:ascii="Arial" w:hAnsi="Arial" w:eastAsia="Times New Roman" w:cs="Arial"/>
          <w:sz w:val="24"/>
          <w:szCs w:val="24"/>
          <w:lang w:eastAsia="ru-RU"/>
        </w:rPr>
        <w:t>и сайте Администрации в целях информирования Заявителей по вопросам предоставления Муниципальной услуги размещается следующая информация: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б) перечень лиц, имеющих право на получение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срок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 исчерпывающий перечень оснований для приостановления или отказа в предоставлении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ж) формы заявлений (уведомлений, сообщений), используемые при предоставлении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Информация на ЕПГУ, </w:t>
      </w:r>
      <w:r>
        <w:rPr>
          <w:rFonts w:ascii="Arial" w:hAnsi="Arial" w:eastAsia="Calibri" w:cs="Arial"/>
          <w:sz w:val="24"/>
          <w:szCs w:val="24"/>
          <w:lang w:eastAsia="ru-RU"/>
        </w:rPr>
        <w:t xml:space="preserve">РПГУ </w:t>
      </w:r>
      <w:r>
        <w:rPr>
          <w:rFonts w:ascii="Arial" w:hAnsi="Arial" w:eastAsia="Times New Roman" w:cs="Arial"/>
          <w:sz w:val="24"/>
          <w:szCs w:val="24"/>
          <w:lang w:eastAsia="ru-RU"/>
        </w:rPr>
        <w:t>и сайте Администрации о порядке и сроках предоставления Муниципальной услуги предоставляется бесплатно.</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3.5. На сайте Администрации дополнительно размещаются: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а) полные наименования и почтовые адреса Администрации, </w:t>
      </w:r>
      <w:r>
        <w:rPr>
          <w:rFonts w:ascii="Arial" w:hAnsi="Arial" w:eastAsia="Times New Roman" w:cs="Arial"/>
          <w:spacing w:val="7"/>
          <w:sz w:val="24"/>
          <w:szCs w:val="24"/>
          <w:lang w:eastAsia="ru-RU"/>
        </w:rPr>
        <w:t>предоставляющей Муниципальную услугу;</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б) справочные номера телефонов структурных подразделений Администрации, непосредственно предоставляющих Муниципальную услугу;</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режим работы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 график работы подразделения, непосредственно предоставляющего Муниципальную услугу;</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 выдержки из нормативных правовых актов, содержащих нормы, регулирующие деятельность Администрации по предоставлению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 перечень лиц, имеющих право на получение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ж) формы заявлений (уведомлений, сообщений), используемые при предоставлении Муниципальной услуги, образцы и инструкции по заполнению;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з) порядок и способы предварительной записи на получение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и) текст Административного регламента с приложениями;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к) краткое описание порядка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л) порядок обжалования решений, действий или бездействия должностных лиц Администрации, предоставляющих Муниципальную услугу;</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обращению.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Информирование по телефону о порядке предоставления Муниципальной услуги осуществляется в соответствии с графиком работы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Во время разговора должностные лица Администрации произносят слова четко и не прерывают разговор по причине поступления другого звонка.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а) о перечне лиц, имеющих право на получение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о перечне документов, необходимых для получения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 о сроках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 об основаниях для приостановления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ж) об основаниях для отказа в предоставлении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с) о месте размещения на ЕПГУ, </w:t>
      </w:r>
      <w:r>
        <w:rPr>
          <w:rFonts w:ascii="Arial" w:hAnsi="Arial" w:eastAsia="Calibri" w:cs="Arial"/>
          <w:sz w:val="24"/>
          <w:szCs w:val="24"/>
          <w:lang w:eastAsia="ru-RU"/>
        </w:rPr>
        <w:t>РПГУ</w:t>
      </w:r>
      <w:r>
        <w:rPr>
          <w:rFonts w:ascii="Arial" w:hAnsi="Arial" w:eastAsia="Calibri" w:cs="Arial"/>
          <w:sz w:val="24"/>
          <w:szCs w:val="24"/>
        </w:rPr>
        <w:t xml:space="preserve">, </w:t>
      </w:r>
      <w:r>
        <w:rPr>
          <w:rFonts w:ascii="Arial" w:hAnsi="Arial" w:eastAsia="Times New Roman" w:cs="Arial"/>
          <w:sz w:val="24"/>
          <w:szCs w:val="24"/>
          <w:lang w:eastAsia="ru-RU"/>
        </w:rPr>
        <w:t>сайте Администрации информации по вопросам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Администрация разрабатывает информационные материалы по порядку предоставления Муниципальной услуги и размещает их на ЕПГУ, </w:t>
      </w:r>
      <w:r>
        <w:rPr>
          <w:rFonts w:ascii="Arial" w:hAnsi="Arial" w:eastAsia="Calibri" w:cs="Arial"/>
          <w:sz w:val="24"/>
          <w:szCs w:val="24"/>
        </w:rPr>
        <w:t>РПГУ,</w:t>
      </w:r>
      <w:r>
        <w:rPr>
          <w:rFonts w:ascii="Arial" w:hAnsi="Arial" w:eastAsia="Times New Roman" w:cs="Arial"/>
          <w:sz w:val="24"/>
          <w:szCs w:val="24"/>
          <w:lang w:eastAsia="ru-RU"/>
        </w:rPr>
        <w:t xml:space="preserve"> сайте Администрации, передает в МФЦ.</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Администрация обеспечивает своевременную актуализацию указанных информационных материалов на ЕПГУ, </w:t>
      </w:r>
      <w:r>
        <w:rPr>
          <w:rFonts w:ascii="Arial" w:hAnsi="Arial" w:eastAsia="Calibri" w:cs="Arial"/>
          <w:sz w:val="24"/>
          <w:szCs w:val="24"/>
        </w:rPr>
        <w:t xml:space="preserve">РПГУ, </w:t>
      </w:r>
      <w:r>
        <w:rPr>
          <w:rFonts w:ascii="Arial" w:hAnsi="Arial" w:eastAsia="Times New Roman" w:cs="Arial"/>
          <w:sz w:val="24"/>
          <w:szCs w:val="24"/>
          <w:lang w:eastAsia="ru-RU"/>
        </w:rPr>
        <w:t>сайте Администрации и контролирует их наличие и актуальность в МФЦ.</w:t>
      </w:r>
    </w:p>
    <w:p>
      <w:pPr>
        <w:spacing w:after="0" w:line="240" w:lineRule="auto"/>
        <w:ind w:firstLine="709"/>
        <w:jc w:val="both"/>
        <w:rPr>
          <w:rFonts w:ascii="Arial" w:hAnsi="Arial" w:eastAsia="Calibri" w:cs="Arial"/>
          <w:iCs/>
          <w:sz w:val="24"/>
          <w:szCs w:val="24"/>
        </w:rPr>
      </w:pPr>
      <w:r>
        <w:rPr>
          <w:rFonts w:ascii="Arial" w:hAnsi="Arial" w:eastAsia="Times New Roman" w:cs="Arial"/>
          <w:sz w:val="24"/>
          <w:szCs w:val="24"/>
          <w:lang w:eastAsia="ru-RU"/>
        </w:rPr>
        <w:t xml:space="preserve">Состав информации о порядке предоставления Муниципальной услуги, размещаемой в МФЦ, соответствует </w:t>
      </w:r>
      <w:r>
        <w:rPr>
          <w:rFonts w:ascii="Arial" w:hAnsi="Arial" w:eastAsia="Calibri" w:cs="Arial"/>
          <w:iCs/>
          <w:sz w:val="24"/>
          <w:szCs w:val="24"/>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Консультирование по вопросам предоставления Муниципальной услуги должностными лицами Администрации осуществляется бесплатно.</w:t>
      </w:r>
    </w:p>
    <w:p>
      <w:pPr>
        <w:framePr w:wrap="auto" w:vAnchor="page" w:hAnchor="page" w:x="5877" w:y="16041"/>
        <w:spacing w:after="0" w:line="240" w:lineRule="auto"/>
        <w:ind w:firstLine="709"/>
        <w:jc w:val="both"/>
        <w:rPr>
          <w:rFonts w:ascii="Arial" w:hAnsi="Arial" w:eastAsia="Times New Roman" w:cs="Arial"/>
          <w:bCs/>
          <w:spacing w:val="14"/>
          <w:sz w:val="24"/>
          <w:szCs w:val="24"/>
        </w:rPr>
      </w:pPr>
    </w:p>
    <w:p>
      <w:pPr>
        <w:tabs>
          <w:tab w:val="left" w:pos="0"/>
        </w:tabs>
        <w:spacing w:after="0" w:line="240" w:lineRule="auto"/>
        <w:ind w:left="709"/>
        <w:jc w:val="both"/>
        <w:rPr>
          <w:rFonts w:ascii="Arial" w:hAnsi="Arial" w:eastAsia="Times New Roman" w:cs="Arial"/>
          <w:sz w:val="24"/>
          <w:szCs w:val="24"/>
          <w:lang w:eastAsia="ru-RU"/>
        </w:rPr>
      </w:pPr>
      <w:bookmarkStart w:id="0" w:name="bookmark0"/>
    </w:p>
    <w:p>
      <w:pPr>
        <w:tabs>
          <w:tab w:val="left" w:pos="0"/>
        </w:tabs>
        <w:spacing w:after="0" w:line="240" w:lineRule="auto"/>
        <w:ind w:left="709"/>
        <w:jc w:val="both"/>
        <w:rPr>
          <w:rFonts w:ascii="Arial" w:hAnsi="Arial" w:eastAsia="Times New Roman" w:cs="Arial"/>
          <w:bCs/>
          <w:spacing w:val="7"/>
          <w:sz w:val="24"/>
          <w:szCs w:val="24"/>
        </w:rPr>
      </w:pPr>
      <w:r>
        <w:rPr>
          <w:rFonts w:ascii="Arial" w:hAnsi="Arial" w:eastAsia="Times New Roman" w:cs="Arial"/>
          <w:sz w:val="24"/>
          <w:szCs w:val="24"/>
          <w:lang w:eastAsia="ru-RU"/>
        </w:rPr>
        <w:t>Раздел</w:t>
      </w:r>
      <w:r>
        <w:rPr>
          <w:rFonts w:ascii="Arial" w:hAnsi="Arial" w:eastAsia="Times New Roman" w:cs="Arial"/>
          <w:bCs/>
          <w:spacing w:val="7"/>
          <w:sz w:val="24"/>
          <w:szCs w:val="24"/>
        </w:rPr>
        <w:t xml:space="preserve"> </w:t>
      </w:r>
      <w:r>
        <w:rPr>
          <w:rFonts w:ascii="Arial" w:hAnsi="Arial" w:eastAsia="Times New Roman" w:cs="Arial"/>
          <w:bCs/>
          <w:spacing w:val="7"/>
          <w:sz w:val="24"/>
          <w:szCs w:val="24"/>
          <w:lang w:val="en-US"/>
        </w:rPr>
        <w:t>II</w:t>
      </w:r>
      <w:r>
        <w:rPr>
          <w:rFonts w:ascii="Arial" w:hAnsi="Arial" w:eastAsia="Times New Roman" w:cs="Arial"/>
          <w:bCs/>
          <w:spacing w:val="7"/>
          <w:sz w:val="24"/>
          <w:szCs w:val="24"/>
        </w:rPr>
        <w:t>. Стандарт предоставления муниципальной услуги</w:t>
      </w:r>
      <w:bookmarkEnd w:id="0"/>
    </w:p>
    <w:p>
      <w:pPr>
        <w:tabs>
          <w:tab w:val="left" w:pos="0"/>
        </w:tabs>
        <w:spacing w:after="0" w:line="240" w:lineRule="auto"/>
        <w:ind w:left="709"/>
        <w:jc w:val="both"/>
        <w:rPr>
          <w:rFonts w:ascii="Arial" w:hAnsi="Arial" w:eastAsia="Times New Roman" w:cs="Arial"/>
          <w:bCs/>
          <w:spacing w:val="7"/>
          <w:sz w:val="24"/>
          <w:szCs w:val="24"/>
        </w:rPr>
      </w:pPr>
    </w:p>
    <w:p>
      <w:pPr>
        <w:tabs>
          <w:tab w:val="left" w:pos="-142"/>
        </w:tabs>
        <w:spacing w:after="0" w:line="240" w:lineRule="auto"/>
        <w:ind w:left="709"/>
        <w:jc w:val="both"/>
        <w:rPr>
          <w:rFonts w:ascii="Arial" w:hAnsi="Arial" w:eastAsia="Times New Roman" w:cs="Arial"/>
          <w:iCs/>
          <w:spacing w:val="1"/>
          <w:sz w:val="24"/>
          <w:szCs w:val="24"/>
        </w:rPr>
      </w:pPr>
      <w:r>
        <w:rPr>
          <w:rFonts w:ascii="Arial" w:hAnsi="Arial" w:eastAsia="Times New Roman" w:cs="Arial"/>
          <w:iCs/>
          <w:spacing w:val="1"/>
          <w:sz w:val="24"/>
          <w:szCs w:val="24"/>
        </w:rPr>
        <w:t>4. Наименование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Муниципальная услуга «Выдача разрешений на право вырубки зеленых насаждений».</w:t>
      </w:r>
    </w:p>
    <w:p>
      <w:pPr>
        <w:tabs>
          <w:tab w:val="left" w:pos="0"/>
        </w:tabs>
        <w:spacing w:after="0" w:line="240" w:lineRule="auto"/>
        <w:ind w:left="709"/>
        <w:jc w:val="both"/>
        <w:rPr>
          <w:rFonts w:ascii="Arial" w:hAnsi="Arial" w:eastAsia="Times New Roman" w:cs="Arial"/>
          <w:iCs/>
          <w:spacing w:val="1"/>
          <w:sz w:val="24"/>
          <w:szCs w:val="24"/>
        </w:rPr>
      </w:pPr>
      <w:r>
        <w:rPr>
          <w:rFonts w:ascii="Arial" w:hAnsi="Arial" w:eastAsia="Times New Roman" w:cs="Arial"/>
          <w:iCs/>
          <w:spacing w:val="1"/>
          <w:sz w:val="24"/>
          <w:szCs w:val="24"/>
        </w:rPr>
        <w:t>5. Наименование органа</w:t>
      </w:r>
      <w:r>
        <w:rPr>
          <w:rFonts w:ascii="Arial" w:hAnsi="Arial" w:eastAsia="Times New Roman" w:cs="Arial"/>
          <w:spacing w:val="7"/>
          <w:sz w:val="24"/>
          <w:szCs w:val="24"/>
        </w:rPr>
        <w:t xml:space="preserve">, </w:t>
      </w:r>
      <w:r>
        <w:rPr>
          <w:rFonts w:ascii="Arial" w:hAnsi="Arial" w:eastAsia="Times New Roman" w:cs="Arial"/>
          <w:iCs/>
          <w:spacing w:val="1"/>
          <w:sz w:val="24"/>
          <w:szCs w:val="24"/>
        </w:rPr>
        <w:t>предоставляющего Муниципальную услугу</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5.1. Муниципальная услуга предоставляется администрацией Солдатского сельского поселения Острогожского муниципального района Воронежской области</w:t>
      </w:r>
      <w:r>
        <w:rPr>
          <w:rFonts w:ascii="Arial" w:hAnsi="Arial" w:eastAsia="Calibri" w:cs="Arial"/>
          <w:iCs/>
          <w:spacing w:val="1"/>
          <w:sz w:val="24"/>
          <w:szCs w:val="24"/>
        </w:rPr>
        <w:t>.</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Администрация обеспечивает предоставление Муниципальной услуги через МФЦ или в электронной форме посредством ЕПГУ, </w:t>
      </w:r>
      <w:r>
        <w:rPr>
          <w:rFonts w:ascii="Arial" w:hAnsi="Arial" w:eastAsia="Calibri" w:cs="Arial"/>
          <w:sz w:val="24"/>
          <w:szCs w:val="24"/>
        </w:rPr>
        <w:t>информационной системе Воронежской области «Портал Воронежской области в сети Интернет»,</w:t>
      </w:r>
      <w:r>
        <w:rPr>
          <w:rFonts w:ascii="Arial" w:hAnsi="Arial" w:eastAsia="Times New Roman" w:cs="Arial"/>
          <w:sz w:val="24"/>
          <w:szCs w:val="24"/>
          <w:lang w:eastAsia="ru-RU"/>
        </w:rPr>
        <w:t xml:space="preserve">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 (далее – Федеральный закон № 210-ФЗ).</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xml:space="preserve">5.2. МФЦ не вправе принимать решения об отказе в приеме запроса и документов и (или) информации, необходимых для предоставления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5.3. Порядок обеспечения личного приема Заявителей при предоставлении Муниципальной услуги в Администрации устанавливается организационно-распорядительным документом Администрации.</w:t>
      </w:r>
    </w:p>
    <w:p>
      <w:pPr>
        <w:tabs>
          <w:tab w:val="left" w:pos="1276"/>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5.4. В целях предоставления Муниципальной услуги Администрация взаимодействует с:</w:t>
      </w:r>
    </w:p>
    <w:p>
      <w:pPr>
        <w:tabs>
          <w:tab w:val="left" w:pos="1276"/>
          <w:tab w:val="left" w:pos="1437"/>
        </w:tabs>
        <w:spacing w:after="0" w:line="240" w:lineRule="auto"/>
        <w:ind w:firstLine="709"/>
        <w:jc w:val="both"/>
        <w:rPr>
          <w:rFonts w:ascii="Arial" w:hAnsi="Arial" w:eastAsia="Times New Roman" w:cs="Arial"/>
          <w:spacing w:val="7"/>
          <w:sz w:val="24"/>
          <w:szCs w:val="24"/>
          <w:lang w:eastAsia="ru-RU"/>
        </w:rPr>
      </w:pPr>
      <w:r>
        <w:rPr>
          <w:rFonts w:ascii="Arial" w:hAnsi="Arial" w:eastAsia="Times New Roman" w:cs="Arial"/>
          <w:spacing w:val="7"/>
          <w:sz w:val="24"/>
          <w:szCs w:val="24"/>
          <w:lang w:eastAsia="ru-RU"/>
        </w:rPr>
        <w:t>5.4.1. Федеральной службой государственной регистрации, кадастра и картографии;</w:t>
      </w:r>
    </w:p>
    <w:p>
      <w:pPr>
        <w:tabs>
          <w:tab w:val="left" w:pos="1276"/>
          <w:tab w:val="left" w:pos="1417"/>
        </w:tabs>
        <w:spacing w:after="0" w:line="240" w:lineRule="auto"/>
        <w:ind w:firstLine="709"/>
        <w:contextualSpacing/>
        <w:jc w:val="both"/>
        <w:rPr>
          <w:rFonts w:ascii="Arial" w:hAnsi="Arial" w:eastAsia="Calibri" w:cs="Arial"/>
          <w:spacing w:val="7"/>
          <w:sz w:val="24"/>
          <w:szCs w:val="24"/>
        </w:rPr>
      </w:pPr>
      <w:r>
        <w:rPr>
          <w:rFonts w:ascii="Arial" w:hAnsi="Arial" w:eastAsia="Calibri" w:cs="Arial"/>
          <w:spacing w:val="7"/>
          <w:sz w:val="24"/>
          <w:szCs w:val="24"/>
        </w:rPr>
        <w:t xml:space="preserve">5.4.2. Федеральной налоговой службой; </w:t>
      </w:r>
    </w:p>
    <w:p>
      <w:pPr>
        <w:tabs>
          <w:tab w:val="left" w:pos="1276"/>
          <w:tab w:val="left" w:pos="1417"/>
        </w:tabs>
        <w:spacing w:after="0" w:line="240" w:lineRule="auto"/>
        <w:ind w:firstLine="709"/>
        <w:contextualSpacing/>
        <w:jc w:val="both"/>
        <w:rPr>
          <w:rFonts w:ascii="Arial" w:hAnsi="Arial" w:eastAsia="Calibri" w:cs="Arial"/>
          <w:spacing w:val="7"/>
          <w:sz w:val="24"/>
          <w:szCs w:val="24"/>
        </w:rPr>
      </w:pPr>
      <w:r>
        <w:rPr>
          <w:rFonts w:ascii="Arial" w:hAnsi="Arial" w:eastAsia="Calibri" w:cs="Arial"/>
          <w:spacing w:val="7"/>
          <w:sz w:val="24"/>
          <w:szCs w:val="24"/>
        </w:rPr>
        <w:t>5.4.3. Федеральным казначейством;</w:t>
      </w:r>
    </w:p>
    <w:p>
      <w:pPr>
        <w:tabs>
          <w:tab w:val="left" w:pos="1276"/>
          <w:tab w:val="left" w:pos="1428"/>
        </w:tabs>
        <w:spacing w:after="0" w:line="240" w:lineRule="auto"/>
        <w:ind w:firstLine="709"/>
        <w:contextualSpacing/>
        <w:jc w:val="both"/>
        <w:rPr>
          <w:rFonts w:ascii="Arial" w:hAnsi="Arial" w:eastAsia="Calibri" w:cs="Arial"/>
          <w:spacing w:val="7"/>
          <w:sz w:val="24"/>
          <w:szCs w:val="24"/>
        </w:rPr>
      </w:pPr>
      <w:r>
        <w:rPr>
          <w:rFonts w:ascii="Arial" w:hAnsi="Arial" w:eastAsia="Calibri" w:cs="Arial"/>
          <w:spacing w:val="7"/>
          <w:sz w:val="24"/>
          <w:szCs w:val="24"/>
        </w:rPr>
        <w:t>5.4.4. Администрациями муниципальных образований.</w:t>
      </w:r>
    </w:p>
    <w:p>
      <w:pPr>
        <w:widowControl w:val="0"/>
        <w:tabs>
          <w:tab w:val="left" w:pos="1418"/>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5.5.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утвержденным решением Совета народных депутатов Солдатского сельского поселения Острогожского муниципального района Воронежской области </w:t>
      </w:r>
      <w:r>
        <w:rPr>
          <w:rFonts w:ascii="Arial" w:hAnsi="Arial" w:eastAsia="Times New Roman"/>
          <w:sz w:val="24"/>
          <w:szCs w:val="24"/>
          <w:lang w:eastAsia="ru-RU"/>
        </w:rPr>
        <w:t>№ 25 от 28.12.2015</w:t>
      </w:r>
      <w:r>
        <w:rPr>
          <w:rFonts w:ascii="Arial" w:hAnsi="Arial" w:eastAsia="Times New Roman" w:cs="Arial"/>
          <w:sz w:val="24"/>
          <w:szCs w:val="24"/>
          <w:lang w:eastAsia="ru-RU"/>
        </w:rPr>
        <w:t>г. «Об утверждении перечня услуг, которые являются необходимыми и обязательными для предоставления администрацией Солдатского сельского поселения Острогожского муниципального района Воронежской области муниципальных услуг и предоставляются организациями, участвующими в предоставлении муниципальных услуг».</w:t>
      </w:r>
    </w:p>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5.6. Заявитель в целях получения документов и информации, получаемых в рамках предоставления услуг, которые являются необходимыми и обязательными для предоставления Муниципальной услуги, обращается:</w:t>
      </w:r>
    </w:p>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в специально уполномоченные органы, имеющие право проводить экспертизу проектной документации, в случаях реализации проектов капитального строительства, подлежащих экспертизе;</w:t>
      </w:r>
    </w:p>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в проектные организации, имеющие полномочия подготавливать проектную документацию на строительство, реконструкцию объектов капитального строительства, в том числе проекты организации работ по сносу или демонтажу объектов капитального строительства, проекты реконструкции зеленых насаждений с дендропланом.</w:t>
      </w:r>
    </w:p>
    <w:p>
      <w:pPr>
        <w:tabs>
          <w:tab w:val="left" w:pos="567"/>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6. Результат предоставления Муниципальной услуги</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6.1. Результатом предоставления Муниципальной услуги является:</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6.1.1. разрешение на право вырубки зеленых насаждений (разрешения на пересадку деревьев и кустарников) на территории Солдатского сельского поселения Острогожского муниципального района Воронежской области либо мотивированный отказ в предоставлении Муниципальной услуги;</w:t>
      </w:r>
    </w:p>
    <w:p>
      <w:pPr>
        <w:tabs>
          <w:tab w:val="left" w:pos="1945"/>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6.1.2. решение об исправлении допущенных опечаток и ошибок в выданных в результате предоставления Муниципальной услуги документах либо уведомление об отсутствии таких опечаток и (или) ошибок;</w:t>
      </w:r>
    </w:p>
    <w:p>
      <w:pPr>
        <w:tabs>
          <w:tab w:val="left" w:pos="1071"/>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6.1.3. выдача дубликата разрешения либо отказ в выдаче дубликата.</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6.2. Разрешение на право вырубки зеленых насаждений оформляется по форме согласно Приложению № 2 к настоящему Административному регламенту.</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6.3. Решение об отказе в предоставлении Муниципальной услуги оформляется в соответствии с формой, указанной в Приложении № 3 к настоящему Административному регламенту. Решение подписывается должностным лицом Администрации. В случае обращения в электронном формате решение оформляется в форме электронного документа, подписанного электронной подписью должностного лица Администрации, если это указано в заявлении о выдаче градостроительного плана земельного участка.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6.4. Результат предоставления Муниципальной услуги направляется Заявителю одним из следующих способов:</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 Посредством почтового отправления;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 В личный кабинет Заявителя на ЕПГУ, РПГУ;</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 Посредством </w:t>
      </w:r>
      <w:r>
        <w:rPr>
          <w:rFonts w:ascii="Arial" w:hAnsi="Arial" w:eastAsia="Calibri" w:cs="Arial"/>
          <w:sz w:val="24"/>
          <w:szCs w:val="24"/>
        </w:rPr>
        <w:t>электронной почты;</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4. В МФЦ;</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5. Лично Заявителю либо его уполномоченному представителю в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6.5. Формирование реестровой записи в качестве результата предоставления Муниципальной услуги не предусмотрено.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6.6. Состав реквизитов документа, содержащего решение о предоставлении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регистрационный номер;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дата регистрации;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подпись должностного лица, уполномоченного на подписание результата предоставления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7. Срок предоставления Муниципальной услуги</w:t>
      </w:r>
    </w:p>
    <w:p>
      <w:pPr>
        <w:tabs>
          <w:tab w:val="left" w:pos="1276"/>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7.1. Срок предоставления Муниципальной услуги не должен превышать 17 рабочих дней со дня регистрации заявления в Администрации или МФЦ.</w:t>
      </w:r>
    </w:p>
    <w:p>
      <w:pPr>
        <w:widowControl w:val="0"/>
        <w:tabs>
          <w:tab w:val="left" w:pos="1276"/>
          <w:tab w:val="left" w:pos="1945"/>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7.2. Максимальные сроки предоставления Муниципальной услуги для каждого варианта предоставления Муниципальной услуги приведены в содержащих описания таких вариантов подразделах Административного регламента.</w:t>
      </w:r>
    </w:p>
    <w:p>
      <w:pPr>
        <w:widowControl w:val="0"/>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8. Правовые основания предоставления</w:t>
      </w:r>
      <w:r>
        <w:rPr>
          <w:rFonts w:ascii="Arial" w:hAnsi="Arial" w:eastAsia="Times New Roman" w:cs="Arial"/>
          <w:sz w:val="24"/>
          <w:szCs w:val="24"/>
          <w:lang w:eastAsia="ru-RU"/>
        </w:rPr>
        <w:t xml:space="preserve"> Муниципальной услуги</w:t>
      </w:r>
    </w:p>
    <w:p>
      <w:pPr>
        <w:tabs>
          <w:tab w:val="left" w:pos="1945"/>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8.1. Основными нормативными правовыми актами, регулирующими предоставление Муниципальной услуги, являются:</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Гражданский кодекс Российской Федерации;</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Земельный кодекс Российской Федерации;</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Федеральный закон от 06.10.2003 № 131-ФЗ «Об общих принципах организации местного самоуправления в Российской Федерации»;</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Федеральный закон от 27.07.2010 № 210-ФЗ «Об организации предоставления государственных и муниципальных услуг»;</w:t>
      </w:r>
    </w:p>
    <w:p>
      <w:pPr>
        <w:spacing w:after="0" w:line="240" w:lineRule="auto"/>
        <w:ind w:firstLine="709"/>
        <w:contextualSpacing/>
        <w:jc w:val="both"/>
        <w:rPr>
          <w:rFonts w:ascii="Arial" w:hAnsi="Arial" w:eastAsia="Calibri" w:cs="Arial"/>
          <w:bCs/>
          <w:sz w:val="24"/>
          <w:szCs w:val="24"/>
        </w:rPr>
      </w:pPr>
      <w:r>
        <w:rPr>
          <w:rFonts w:ascii="Arial" w:hAnsi="Arial" w:eastAsia="Calibri" w:cs="Arial"/>
          <w:sz w:val="24"/>
          <w:szCs w:val="24"/>
        </w:rPr>
        <w:t xml:space="preserve">- </w:t>
      </w:r>
      <w:r>
        <w:rPr>
          <w:rFonts w:ascii="Arial" w:hAnsi="Arial" w:eastAsia="Calibri" w:cs="Arial"/>
          <w:color w:val="auto"/>
          <w:sz w:val="24"/>
          <w:szCs w:val="24"/>
        </w:rPr>
        <w:t xml:space="preserve">постановлением Администрации Солдатского сельского поселения Острогожского муниципального района Воронежской области «Об утверждении </w:t>
      </w:r>
      <w:r>
        <w:rPr>
          <w:rFonts w:ascii="Arial" w:hAnsi="Arial" w:eastAsia="Calibri" w:cs="Arial"/>
          <w:bCs/>
          <w:color w:val="auto"/>
          <w:sz w:val="24"/>
          <w:szCs w:val="24"/>
        </w:rPr>
        <w:t xml:space="preserve">Положения о создании, охране и содержании зеленых насаждений в Солдатском </w:t>
      </w:r>
      <w:r>
        <w:rPr>
          <w:rFonts w:ascii="Arial" w:hAnsi="Arial" w:eastAsia="Calibri" w:cs="Arial"/>
          <w:color w:val="auto"/>
          <w:sz w:val="24"/>
          <w:szCs w:val="24"/>
        </w:rPr>
        <w:t>сельском поселении Острогожского муниципального района</w:t>
      </w:r>
      <w:r>
        <w:rPr>
          <w:rFonts w:ascii="Arial" w:hAnsi="Arial" w:eastAsia="Calibri" w:cs="Arial"/>
          <w:bCs/>
          <w:sz w:val="24"/>
          <w:szCs w:val="24"/>
        </w:rPr>
        <w:t>»</w:t>
      </w:r>
      <w:r>
        <w:rPr>
          <w:rFonts w:hint="default" w:ascii="Arial" w:hAnsi="Arial" w:eastAsia="Calibri" w:cs="Arial"/>
          <w:bCs/>
          <w:sz w:val="24"/>
          <w:szCs w:val="24"/>
          <w:lang w:val="ru-RU"/>
        </w:rPr>
        <w:t xml:space="preserve"> №3 от 21.02.2017г.</w:t>
      </w:r>
      <w:r>
        <w:rPr>
          <w:rFonts w:ascii="Arial" w:hAnsi="Arial" w:eastAsia="Calibri" w:cs="Arial"/>
          <w:bCs/>
          <w:sz w:val="24"/>
          <w:szCs w:val="24"/>
        </w:rPr>
        <w:t>;</w:t>
      </w:r>
    </w:p>
    <w:p>
      <w:pPr>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уставом Солдатского сельского поселения Острогожского муниципального района Воронежской области.</w:t>
      </w:r>
    </w:p>
    <w:p>
      <w:pPr>
        <w:tabs>
          <w:tab w:val="left" w:pos="134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8.2. 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предоставлению муниципальных услуг» раздела «Муниципальные услуги» по адресу https://</w:t>
      </w:r>
      <w:r>
        <w:rPr>
          <w:rFonts w:ascii="Arial" w:hAnsi="Arial" w:eastAsia="Times New Roman" w:cs="Arial"/>
          <w:spacing w:val="7"/>
          <w:sz w:val="24"/>
          <w:szCs w:val="24"/>
          <w:lang w:val="en-US"/>
        </w:rPr>
        <w:t>soldatskoe</w:t>
      </w:r>
      <w:r>
        <w:rPr>
          <w:rFonts w:ascii="Arial" w:hAnsi="Arial" w:eastAsia="Times New Roman" w:cs="Arial"/>
          <w:spacing w:val="7"/>
          <w:sz w:val="24"/>
          <w:szCs w:val="24"/>
        </w:rPr>
        <w:t>-r20.gosweb.gosuslugi.ru.</w:t>
      </w:r>
    </w:p>
    <w:p>
      <w:pPr>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9. Исчерпывающий перечень документов, необходимых для предоставления Муниципальной услуги, подлежащих представлению Заявителем</w:t>
      </w:r>
    </w:p>
    <w:p>
      <w:pPr>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Исчерпывающий перечень документов, необходимых для предоставления услуги (в зависимости от случаев, указанных в пп.1.2 пункта 1 настоящего Административного регламента), подлежащих представлению Заявителем самостоятельно:</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xml:space="preserve">9.1. заявление о выдаче разрешения на право вырубки (обрезки, пересадки) зеленых насаждений по форме, приведенной в Приложении № 1 к настоящему Административному регламенту. </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В случае представления заявления о выдаче разрешения на право вырубки зеленых насаждений в электронной форме посредством ЕПГУ, РПГУ указанное заявление заполняется путем внесения соответствующих сведений в интерактивную форму на ЕПГУ, РПГУ, без необходимости ее предоставления в иной форме;</w:t>
      </w:r>
      <w:bookmarkStart w:id="1" w:name="P146"/>
      <w:bookmarkEnd w:id="1"/>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9.2. документ, удостоверяющий личность Заявителя или представителя Заявителя (предоставляется в случае личного обращения в Администрацию, в МФЦ). В случае направления заявления посредством ЕПГУ, РПГУ сведения из документа, удостоверяющего личность Заявителя, его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p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9.3.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РПГУ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нотариусом,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9.4.К заявлению прилагаются следующие документы: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обеспечения условий для строительства (реконструкции) зданий, строений, иных объектов капитального строительства, размещения временных построек (за исключением нестационарных торговых объектов), некапитальных объектов (сборно-разборных конструкций, сооружений общего пользования, элементов благоустройства и иных), прокладки и реконструкции инженерных сетей (их охранных зон) и транспортных магистралей: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правообладателями земельных участков или организациями, осуществляющими строительство (реконструкцию) объектов капитального строительства: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удостоверяющие право собственности (владения, аренды, пользования) на земельный участок, если указанные документы (их копии или сведения, содержащиеся в них) отсутствуют в Едином государственном реестре недвижимости;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проектные решения по размещению объекта, благоустройству и озеленению либо проект организации работ по сносу зданий;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заключение государственной экспертизы или иных экспертиз, согласований по нему;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о понесенных затратах на выполненное компенсационное озеленение, подтвержденные сметными расчетами (прилагаются к заявлению в случае проведения в инициативном порядке компенсационного озеленения);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правообладателями земельных участков или организациями, осуществляющими размещение временных построек, некапитальных объектов (сборно-разборных конструкций, сооружений общего пользования, элементов благоустройства и иных):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о понесенных затратах на выполненное компенсационное озеленение, подтвержденные сметными расчетами (прилагаются к заявлению в случае проведения в инициативном порядке компенсационного озеленения).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проведения инженерных изысканий для подготовки проектной документации, строительства, реконструкции объектов капитального строительства: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удостоверяющие право собственности (владения, аренды, пользования) на земельный участок, если указанные документы (их копии или сведения, содержащиеся в них) отсутствуют в Едином государственном реестре недвижимости;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задание или программа инженерных изысканий;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о понесенных затратах на выполненное компенсационное озеленение, подтвержденные сметными расчетами (прилагаются к заявлению в случае проведения в инициативном порядке компенсационного озеленения).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проведения работ по сносу зданий или сооружений: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удостоверяющие право собственности (владения, аренды, пользования) на земельный участок, если указанные документы (их копии или сведения, содержащиеся в них) отсутствуют в Едином государственном реестре недвижимости;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проект организации работ по сносу объекта;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о понесенных затратах на выполненное компенсационное озеленение, подтвержденные сметными расчетами (прилагаются к заявлению в случае проведения в инициативном порядке компенсационного озеленения).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проведения работ по ремонту и обслуживанию инженерных коммуникаций приложение дополнительных документов к заявлению не требуется.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предупреждения и ликвидации последствий аварийных и чрезвычайных ситуаций, в том числе предупреждения падения аварийных деревьев, которое угрожает жизни и здоровью людей, состоянию зданий, строений, сооружений, препятствует движению транспорта, функционированию инженерных коммуникаций, рубка или иные работы, связанные с повреждением, уничтожением или пересадкой зеленых насаждений, в целях оперативности могут производиться без предварительного оформления порубочного билета и (или) разрешения на пересадку деревьев и кустарников. При возникновении указанных ситуаций физическое или юридическое лицо, планирующее или выполнившее рубку или иные работы, связанные с повреждением, уничтожением, пересадкой зеленых насаждений, в трехдневный срок со дня принятия решения об этом (со дня составления уполномоченным лицом акта об аварийной ситуации) письменно уведомляет структурное подразделение Администрации по охране окружающей среды о предполагаемой или произведенной рубке или проведении иных работ, связанных с повреждением, уничтожением или пересадкой зеленых насаждений, и для оформления порубочного билета и (или) разрешения на пересадку деревьев и кустарников представляет: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соответствующий акт об аварийной ситуации, составленный уполномоченным лицом;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фотографии с места аварии.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наличия заключения (предписания) уполномоченного органа, в том числе для восстановления нормативного светового режима в жилых и нежилых помещениях, затеняемых деревьями: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соответствующее санитарно-гигиеническое заключение (предписание).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реконструкции зеленых насаждений на занимаемом земельном участке: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проект реконструкции зеленых насаждений с дендропланом, согласованный со структурными подразделениями Администрации по градостроительству, архитектуре, охране окружающей среды.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проведения уходных работ (вырубка аварийных, сухостойных насаждений, а также обрезка насаждений) приложение дополнительных документов к заявлению не требуется (заказчик работ обеспечивает обследование насаждений совместно со специалистом структурного подразделения Администрации по охране окружающей среды).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соответствующее заключение (предписание) специализированных организаций.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случае производства работ по благоустройству территории в рамках муниципальных контрактов или муниципальных заданий заказчики предоставляют муниципальные контракты или муниципальные задания на выполнение данных работ, при этом предоставление разрешительной документации на проведение земляных работ не требуется.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целях проведения работ, указанных в подпункте «а» пункта 1 Перечня видов подготовительных работ, не причиняющих существенного вреда окружающей среде и ее компонентам, которые могут выполняться до выдачи разрешения на строительство объекта федерального значения, объекта регионального значения, объекта местного значения, порядке их выполнения, а также экологических требованиях к их выполнению, утвержденных Постановлением Правительства РФ от 07.11.2020 № 1798 заявителем предоставляются следующие документы:</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документы, удостоверяющие право собственности (владения, аренды, пользования) на земельный участок, если указанные документы (их копии или сведения, содержащиеся в них) отсутствуют в Едином государственном реестре недвижимости;</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проектные решения по размещению объекта;</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подтверждение направления проектной документации на экспертизу.</w:t>
      </w:r>
    </w:p>
    <w:p>
      <w:pPr>
        <w:tabs>
          <w:tab w:val="left" w:pos="1553"/>
        </w:tabs>
        <w:spacing w:after="0" w:line="240" w:lineRule="auto"/>
        <w:ind w:firstLine="709"/>
        <w:jc w:val="both"/>
        <w:rPr>
          <w:rFonts w:ascii="Arial" w:hAnsi="Arial" w:eastAsia="Times New Roman" w:cs="Arial"/>
          <w:spacing w:val="7"/>
          <w:sz w:val="24"/>
          <w:szCs w:val="24"/>
        </w:rPr>
      </w:pPr>
      <w:r>
        <w:rPr>
          <w:rFonts w:ascii="Arial" w:hAnsi="Arial" w:eastAsia="Times New Roman" w:cs="Arial"/>
          <w:iCs/>
          <w:spacing w:val="1"/>
          <w:sz w:val="24"/>
          <w:szCs w:val="24"/>
        </w:rPr>
        <w:t>10. Исчерпывающий перечень документов</w:t>
      </w:r>
      <w:r>
        <w:rPr>
          <w:rFonts w:ascii="Arial" w:hAnsi="Arial" w:eastAsia="Times New Roman" w:cs="Arial"/>
          <w:spacing w:val="7"/>
          <w:sz w:val="24"/>
          <w:szCs w:val="24"/>
        </w:rPr>
        <w:t xml:space="preserve">, </w:t>
      </w:r>
      <w:r>
        <w:rPr>
          <w:rFonts w:ascii="Arial" w:hAnsi="Arial" w:eastAsia="Times New Roman" w:cs="Arial"/>
          <w:iCs/>
          <w:spacing w:val="1"/>
          <w:sz w:val="24"/>
          <w:szCs w:val="24"/>
        </w:rPr>
        <w:t>необходимых для предоставления Муниципальной услуги</w:t>
      </w:r>
      <w:r>
        <w:rPr>
          <w:rFonts w:ascii="Arial" w:hAnsi="Arial" w:eastAsia="Times New Roman" w:cs="Arial"/>
          <w:spacing w:val="7"/>
          <w:sz w:val="24"/>
          <w:szCs w:val="24"/>
        </w:rPr>
        <w:t xml:space="preserve">, </w:t>
      </w:r>
      <w:r>
        <w:rPr>
          <w:rFonts w:ascii="Arial" w:hAnsi="Arial" w:eastAsia="Times New Roman" w:cs="Arial"/>
          <w:iCs/>
          <w:spacing w:val="1"/>
          <w:sz w:val="24"/>
          <w:szCs w:val="24"/>
        </w:rPr>
        <w:t>которые находятся в распоряжении органов власти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10.1.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в зависимости от основания обращения Заявителя запрашивает:</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10.1.1. В случае обеспечения условий для строительства (реконструкции) зданий, строений, иных объектов капитального строительства, размещения временных построек (за исключением нестационарных торговых объектов), некапитальных объектов (сборно-разборных конструкций, сооружений общего пользования, элементов благоустройства и иных), прокладки и реконструкции инженерных сетей (их охранных зон) и транспортных магистралей: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правообладателями земельных участков или организациями, осуществляющими строительство (реконструкцию) объектов капитального строительства: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выписка из Единого государственного реестра недвижимости о зарегистрированных правах на объект недвижимости (земельный участок).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Для предоставления Муниципальной услуги Администрация в рамках межведомственного взаимодействия запрашивает данный документ в Управлении Федеральной службы государственной регистрации, кадастра и картографии по Воронежской области;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разрешение на строительство (реконструкцию) объектов капитального строительства.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разрешительная документация на проведение земляных работ.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Данные документы находятся в распоряжении Администрации;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сведения об оплате заявителем компенсационной стоимости подлежащих рубке или уничтожению зеленых насаждений.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Для предоставления Муниципальной услуги Администрация в рамках межведомственного взаимодействия запрашивает данные сведения в Федеральном казначействе;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10.1.2. правообладателями земельных участков или организациями, осуществляющими размещение временных построек, некапитальных объектов (сборно-разборных конструкций, сооружений общего пользования, элементов благоустройства и иных): </w:t>
      </w:r>
    </w:p>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разрешительная документация на размещение временных построек, некапитальных объектов (сборно-разборных конструкций, сооружений общего пользования, элементов благоустройства и иных);</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разрешительная документация на проведение земляных работ.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Данные документы находятся в распоряжении Администрации либо запрашиваются в органах местного самоуправления муниципального образования.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сведения об оплате заявителем компенсационной стоимости подлежащих рубке или уничтожению зеленых насаждений.</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Для предоставления Муниципальной услуги Администрация в рамках межведомственного взаимодействия запрашивает данные сведения в Федеральном казначействе;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акт о выполненных работах по компенсационному озеленению.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Указанный документ находится в Администрации.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10.1.3. В случае проведения инженерных изысканий для подготовки проектной документации, строительства, реконструкции объектов капитального строительства: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сведения об оплате заявителем компенсационной стоимости подлежащих рубке или уничтожению зеленых насаждений.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Для предоставления Муниципальной услуги управление в рамках межведомственного взаимодействия запрашивает данные сведения в Федеральном казначействе;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акт о выполненных работах по компенсационному озеленению.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Указанный документ находится в Администрации.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10.1.4. В случае проведения работ по сносу зданий или сооружений: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выписка из Единого государственного реестра недвижимости о зарегистрированных правах на объект недвижимости (земельный участок).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Для предоставления Муниципальной услуги Администрация в рамках межведомственного взаимодействия запрашивает данный документ в Управлении Федеральной службы государственной регистрации, кадастра и картографии по Воронежской области;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сведения об оплате заявителем компенсационной стоимости подлежащих рубке или уничтожению зеленых насаждений.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Для предоставления Муниципальной услуги Администрация в рамках межведомственного взаимодействия запрашивает данные сведения в Федеральном казначействе;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акт о выполненных работах по компенсационному озеленению.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Указанный документ находится в Администрации.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10.1.5. В случае проведения работ по ремонту и обслуживанию инженерных коммуникаций: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разрешительная документация на проведение земляных работ.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Указанный документ находится в Администрации.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10.1.6. В случае предупреждения и ликвидации последствий аварийных и чрезвычайных ситуаций, в том числе предупреждения падения аварийных деревьев: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получаемые в рамках межведомственного взаимодействия, отсутствуют.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10.1.7. В случае наличия заключения (предписания) уполномоченного органа, в том числе для восстановления нормативного светового режима в жилых и нежилых помещениях, затеняемых деревьями: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получаемые в рамках межведомственного взаимодействия, отсутствуют.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10.1.8. В случае реконструкции зеленых насаждений на занимаемом земельном участке: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получаемые в рамках межведомственного взаимодействия, отсутствуют.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10.1.9. В случае проведения уходных работ (вырубка аварийных, сухостойных насаждений, а также обрезка насаждений):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документы, получаемые в рамках межведомственного взаимодействия, отсутствуют.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10.1.10. В случае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соответствующее заключение (предписание) уполномоченных органов (если обследование зеленых насаждений проводилось уполномоченным органом).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10.1.11. В случае обращения за получением разрешения на вырубку зеленых насаждений, проводимую на проезжей части, Администрация запрашивает в Управлении ГИБДД России по Воронежской области схему движения транспорта и пешеходов.</w:t>
      </w:r>
    </w:p>
    <w:p>
      <w:pPr>
        <w:tabs>
          <w:tab w:val="left" w:pos="1553"/>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10.2. Запрещается требовать от Заявителя:</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и</w:t>
      </w:r>
      <w:r>
        <w:rPr>
          <w:rFonts w:ascii="Arial" w:hAnsi="Arial" w:eastAsia="Times New Roman" w:cs="Arial"/>
          <w:bCs/>
          <w:iCs/>
          <w:sz w:val="24"/>
          <w:szCs w:val="24"/>
          <w:lang w:eastAsia="ru-RU"/>
        </w:rPr>
        <w:t xml:space="preserve"> Воронежской области</w:t>
      </w:r>
      <w:r>
        <w:rPr>
          <w:rFonts w:ascii="Arial" w:hAnsi="Arial" w:eastAsia="Times New Roman" w:cs="Arial"/>
          <w:bCs/>
          <w:sz w:val="24"/>
          <w:szCs w:val="24"/>
          <w:lang w:eastAsia="ru-RU"/>
        </w:rPr>
        <w:t xml:space="preserve">, муниципальными правовыми актами, регулирующими отношения, возникающие в связи с предоставлением Муниципальной услуги; </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 представления документов и информации, которые в соответствии с нормативными правовыми актами Российской Федерации и</w:t>
      </w:r>
      <w:r>
        <w:rPr>
          <w:rFonts w:ascii="Arial" w:hAnsi="Arial" w:eastAsia="Times New Roman" w:cs="Arial"/>
          <w:bCs/>
          <w:iCs/>
          <w:sz w:val="24"/>
          <w:szCs w:val="24"/>
          <w:lang w:eastAsia="ru-RU"/>
        </w:rPr>
        <w:t xml:space="preserve"> Воронежской области</w:t>
      </w:r>
      <w:r>
        <w:rPr>
          <w:rFonts w:ascii="Arial" w:hAnsi="Arial" w:eastAsia="Times New Roman" w:cs="Arial"/>
          <w:bCs/>
          <w:sz w:val="24"/>
          <w:szCs w:val="24"/>
          <w:lang w:eastAsia="ru-RU"/>
        </w:rPr>
        <w:t>, муниципальными правовыми актами Администрации Солдатского сельского поселения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 xml:space="preserve">- </w:t>
      </w:r>
      <w:r>
        <w:rPr>
          <w:rFonts w:ascii="Arial" w:hAnsi="Arial" w:eastAsia="Calibri" w:cs="Arial"/>
          <w:sz w:val="24"/>
          <w:szCs w:val="24"/>
          <w:lang w:eastAsia="ru-RU"/>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Calibri" w:cs="Arial"/>
          <w:sz w:val="24"/>
          <w:szCs w:val="24"/>
        </w:rPr>
        <w:t>-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Pr>
          <w:rFonts w:ascii="Arial" w:hAnsi="Arial" w:eastAsia="Times New Roman" w:cs="Arial"/>
          <w:bCs/>
          <w:sz w:val="24"/>
          <w:szCs w:val="24"/>
          <w:lang w:eastAsia="ru-RU"/>
        </w:rPr>
        <w:t>.</w:t>
      </w:r>
    </w:p>
    <w:p>
      <w:pPr>
        <w:tabs>
          <w:tab w:val="left" w:pos="1396"/>
        </w:tabs>
        <w:spacing w:after="0" w:line="240" w:lineRule="auto"/>
        <w:ind w:firstLine="709"/>
        <w:jc w:val="both"/>
        <w:rPr>
          <w:rFonts w:ascii="Arial" w:hAnsi="Arial" w:eastAsia="Times New Roman" w:cs="Arial"/>
          <w:spacing w:val="7"/>
          <w:sz w:val="24"/>
          <w:szCs w:val="24"/>
        </w:rPr>
      </w:pPr>
      <w:r>
        <w:rPr>
          <w:rFonts w:ascii="Arial" w:hAnsi="Arial" w:eastAsia="Times New Roman" w:cs="Arial"/>
          <w:bCs/>
          <w:spacing w:val="7"/>
          <w:sz w:val="24"/>
          <w:szCs w:val="24"/>
        </w:rPr>
        <w:t xml:space="preserve">10.3. </w:t>
      </w:r>
      <w:r>
        <w:rPr>
          <w:rFonts w:ascii="Arial" w:hAnsi="Arial" w:eastAsia="Times New Roman" w:cs="Arial"/>
          <w:spacing w:val="7"/>
          <w:sz w:val="24"/>
          <w:szCs w:val="24"/>
        </w:rPr>
        <w:t>Документы, указанные в пункте в пп.10.1. настоящего пункта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pPr>
        <w:tabs>
          <w:tab w:val="left" w:pos="1945"/>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11. Исчерпывающий перечень оснований для отказа в приеме документов, необходимых для предоставления Муниципальной услуги</w:t>
      </w:r>
    </w:p>
    <w:p>
      <w:pPr>
        <w:tabs>
          <w:tab w:val="left" w:pos="1437"/>
        </w:tabs>
        <w:spacing w:after="0" w:line="240" w:lineRule="auto"/>
        <w:ind w:firstLine="709"/>
        <w:jc w:val="both"/>
        <w:rPr>
          <w:rFonts w:ascii="Arial" w:hAnsi="Arial" w:eastAsia="Times New Roman" w:cs="Arial"/>
          <w:bCs/>
          <w:iCs/>
          <w:spacing w:val="1"/>
          <w:sz w:val="24"/>
          <w:szCs w:val="24"/>
        </w:rPr>
      </w:pPr>
      <w:r>
        <w:rPr>
          <w:rFonts w:ascii="Arial" w:hAnsi="Arial" w:eastAsia="Times New Roman" w:cs="Arial"/>
          <w:bCs/>
          <w:iCs/>
          <w:spacing w:val="1"/>
          <w:sz w:val="24"/>
          <w:szCs w:val="24"/>
        </w:rPr>
        <w:t xml:space="preserve">11.1. Исчерпывающий перечень оснований для отказа в приеме документов, необходимых для предоставления Муниципальной услуги являются: </w:t>
      </w:r>
    </w:p>
    <w:p>
      <w:pPr>
        <w:tabs>
          <w:tab w:val="left" w:pos="1437"/>
        </w:tabs>
        <w:spacing w:after="0" w:line="240" w:lineRule="auto"/>
        <w:ind w:firstLine="709"/>
        <w:jc w:val="both"/>
        <w:rPr>
          <w:rFonts w:ascii="Arial" w:hAnsi="Arial" w:eastAsia="Times New Roman" w:cs="Arial"/>
          <w:iCs/>
          <w:spacing w:val="1"/>
          <w:sz w:val="24"/>
          <w:szCs w:val="24"/>
        </w:rPr>
      </w:pPr>
      <w:r>
        <w:rPr>
          <w:rFonts w:ascii="Arial" w:hAnsi="Arial" w:eastAsia="Times New Roman" w:cs="Arial"/>
          <w:bCs/>
          <w:iCs/>
          <w:spacing w:val="1"/>
          <w:sz w:val="24"/>
          <w:szCs w:val="24"/>
        </w:rPr>
        <w:t>11.1.1. Заявление подано в орган местного самоуправления или организацию, в полномочия которых не входит предоставление Муниципальной услуги;</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11.1.2.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11.1.3.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11.1.4.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11.1.5. Неполное заполнение полей в форме заявления, в том числе в интерактивной форме заявления на ЕПГУ, РПГУ;</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11.1.6. Заявление подано лицом, не имеющим полномочий представлять интересы Заявителя.</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11.2. Решение об отказе в приеме документов по основаниям, указанным в пункте 11.1., оформляется по форме согласно Приложению № 3 к настоящему Административному регламенту.</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 xml:space="preserve">11.3. Решение об отказе в приеме документов направляется Заявителю способом, определенным Заявителем в заявлении о предоставлении Муниципальной услуги, в течение 5 рабочих дней с даты подачи заявления, либо выдается в день личного обращения в Администрацию. Форма решения приведена в Приложении №3 к настоящему Административному регламенту. </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11.4. Отказ в приеме документов не препятствует повторному обращению Заявителя за получением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Решение об отказе в приеме документов направляется Заявителю способом, определенным заявителем в заявлении о предоставлении разрешения не позднее рабочего дня, следующего за днем получения такого заявления, либо выдается в день личного обращения за получением указанного решения в МФЦ, выбранный при подаче заявления, или в Администрацию.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12. Исчерпывающий перечень оснований для приостановления или отказа в предоставлении Муниципальной услуги</w:t>
      </w:r>
    </w:p>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12.1. Предоставление Муниципальной услуги приостанавливается в случае отсутствия в Государственной информационной системе о государственных и муниципальных платежах (ГИС ГМП) сведений об оплате компенсационной стоимости при выдаче порубочного билета и (или) разрешения на пересадку деревьев и кустарников, предусматривающих оплату компенсационной стоимости – до поступления сведений об оплате либо до предоставления Заявителем платежного документа, подтверждающего оплату.</w:t>
      </w:r>
    </w:p>
    <w:p>
      <w:pPr>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12.2. Основаниями для отказа в предоставлении Муниципальной услуги для Варианта 1 являются: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а) Непредставление Заявителем сведений и документов, указанных в пункте 9 настоящего Административного регламента, либо наличие противоречивых сведений в заявлении о предоставлении Муниципальной услуги и приложенных к нему документах;</w:t>
      </w:r>
    </w:p>
    <w:p>
      <w:pPr>
        <w:autoSpaceDE w:val="0"/>
        <w:autoSpaceDN w:val="0"/>
        <w:adjustRightInd w:val="0"/>
        <w:spacing w:after="0" w:line="240" w:lineRule="auto"/>
        <w:ind w:firstLine="709"/>
        <w:contextualSpacing/>
        <w:jc w:val="both"/>
        <w:rPr>
          <w:rFonts w:ascii="Arial" w:hAnsi="Arial" w:eastAsia="SimSun" w:cs="Arial"/>
          <w:sz w:val="24"/>
          <w:szCs w:val="24"/>
        </w:rPr>
      </w:pPr>
      <w:r>
        <w:rPr>
          <w:rFonts w:ascii="Arial" w:hAnsi="Arial" w:eastAsia="SimSun" w:cs="Arial"/>
          <w:sz w:val="24"/>
          <w:szCs w:val="24"/>
        </w:rPr>
        <w:t xml:space="preserve">б) Несоответствие информации, которая содержится в документах и сведениях, представленных Заявителем, данным, полученным в результате межведомственного электронного взаимодействия;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Выявлена возможность сохранения зеленых насаждений;</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 Несоответствие документов, представляемых Заявителем, по форме или содержанию требованиям законодательства;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 Запрос подан неуполномоченным лицом;</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 отсутствие полномочий у Администрации на выдачу разрешений на право вырубки зеленых насаждений;</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 невозможность проведения обследования зеленых насаждений в связи с отсутствием доступа на земельный участок и (или) отказом заявителя участвовать в обследовании насаждений;</w:t>
      </w:r>
    </w:p>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е) несоответствие показателей количества, состояния либо локализации насаждений, указанных в заявлении о предоставлении порубочного билета и (или) разрешения на пересадку деревьев и кустарников на территории городского округа город Воронеж, данным, приведенным в проектной документации, или фактическим данным, выявленным при осмотре объекта;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ж) подача заявления в отношении зеленых насаждений, на которые не требуется предоставление порубочного билета и (или) разрешения на пересадку деревьев и кустарников;</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 наличие действующего порубочного билета и (или) разрешения на пересадку деревьев и кустарников на указанные в заявлении зеленые насаждения.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12.3. Отказ в предоставлении Муниципальной услуги не препятствует повторному обращению Заявителя в Администрацию за предоставлением Муниципальной услуги после устранения выявленных нарушений.</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12.4. Основаниями для отказа в предоставлении Муниципальной услуги для Варианта 2 являются: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а) отсутствие опечаток и (или) ошибок в выданных документах;</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б) обращение лица, не являющегося Заявителем (его представителем).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12.5. Основанием для отказа в предоставлении Муниципальной услуги для Варианта 3 является обращение лица, не являющегося Заявителем (его представителем).</w:t>
      </w:r>
    </w:p>
    <w:p>
      <w:pPr>
        <w:widowControl w:val="0"/>
        <w:spacing w:after="0" w:line="240" w:lineRule="auto"/>
        <w:ind w:firstLine="709"/>
        <w:rPr>
          <w:rFonts w:ascii="Arial" w:hAnsi="Arial" w:eastAsia="Times New Roman" w:cs="Arial"/>
          <w:sz w:val="24"/>
          <w:szCs w:val="24"/>
          <w:lang w:eastAsia="ru-RU"/>
        </w:rPr>
      </w:pPr>
      <w:r>
        <w:rPr>
          <w:rFonts w:ascii="Arial" w:hAnsi="Arial" w:eastAsia="Times New Roman" w:cs="Arial"/>
          <w:sz w:val="24"/>
          <w:szCs w:val="24"/>
          <w:lang w:eastAsia="ru-RU"/>
        </w:rPr>
        <w:t>13. Размер платы, взимаемой с Заявителя при предоставлении Муниципальной услуги и способы ее взимания</w:t>
      </w:r>
    </w:p>
    <w:p>
      <w:pPr>
        <w:tabs>
          <w:tab w:val="left" w:pos="1084"/>
        </w:tabs>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Муниципальная услуга предоставляется бесплатно.</w:t>
      </w:r>
    </w:p>
    <w:p>
      <w:pPr>
        <w:tabs>
          <w:tab w:val="left" w:pos="1084"/>
        </w:tabs>
        <w:spacing w:after="0" w:line="240" w:lineRule="auto"/>
        <w:ind w:firstLine="709"/>
        <w:jc w:val="both"/>
        <w:rPr>
          <w:rFonts w:ascii="Arial" w:hAnsi="Arial" w:eastAsia="Times New Roman" w:cs="Arial"/>
          <w:bCs/>
          <w:color w:val="FF0000"/>
          <w:sz w:val="24"/>
          <w:szCs w:val="24"/>
          <w:lang w:eastAsia="ru-RU"/>
        </w:rPr>
      </w:pPr>
      <w:r>
        <w:rPr>
          <w:rFonts w:ascii="Arial" w:hAnsi="Arial" w:eastAsia="Times New Roman" w:cs="Arial"/>
          <w:bCs/>
          <w:sz w:val="24"/>
          <w:szCs w:val="24"/>
          <w:lang w:eastAsia="ru-RU"/>
        </w:rPr>
        <w:t>Компенсационная стоимость зеленых насаждений взимается в случаях и порядке, установленном постановлением администрации Солдатского сельского поселения</w:t>
      </w:r>
      <w:r>
        <w:rPr>
          <w:rFonts w:ascii="Arial" w:hAnsi="Arial" w:eastAsia="Times New Roman" w:cs="Arial"/>
          <w:bCs/>
          <w:color w:val="auto"/>
          <w:sz w:val="24"/>
          <w:szCs w:val="24"/>
          <w:lang w:eastAsia="ru-RU"/>
        </w:rPr>
        <w:t xml:space="preserve"> от </w:t>
      </w:r>
      <w:r>
        <w:rPr>
          <w:rFonts w:hint="default" w:ascii="Arial" w:hAnsi="Arial" w:eastAsia="Times New Roman" w:cs="Arial"/>
          <w:bCs/>
          <w:color w:val="auto"/>
          <w:sz w:val="24"/>
          <w:szCs w:val="24"/>
          <w:lang w:val="en-US" w:eastAsia="ru-RU"/>
        </w:rPr>
        <w:t>2</w:t>
      </w:r>
      <w:r>
        <w:rPr>
          <w:rFonts w:ascii="Arial" w:hAnsi="Arial" w:eastAsia="Times New Roman" w:cs="Arial"/>
          <w:bCs/>
          <w:color w:val="auto"/>
          <w:sz w:val="24"/>
          <w:szCs w:val="24"/>
          <w:lang w:eastAsia="ru-RU"/>
        </w:rPr>
        <w:t>1.0</w:t>
      </w:r>
      <w:r>
        <w:rPr>
          <w:rFonts w:hint="default" w:ascii="Arial" w:hAnsi="Arial" w:eastAsia="Times New Roman" w:cs="Arial"/>
          <w:bCs/>
          <w:color w:val="auto"/>
          <w:sz w:val="24"/>
          <w:szCs w:val="24"/>
          <w:lang w:val="en-US" w:eastAsia="ru-RU"/>
        </w:rPr>
        <w:t>2</w:t>
      </w:r>
      <w:r>
        <w:rPr>
          <w:rFonts w:ascii="Arial" w:hAnsi="Arial" w:eastAsia="Times New Roman" w:cs="Arial"/>
          <w:bCs/>
          <w:color w:val="auto"/>
          <w:sz w:val="24"/>
          <w:szCs w:val="24"/>
          <w:lang w:eastAsia="ru-RU"/>
        </w:rPr>
        <w:t xml:space="preserve">.20217 г. № </w:t>
      </w:r>
      <w:r>
        <w:rPr>
          <w:rFonts w:hint="default" w:ascii="Arial" w:hAnsi="Arial" w:eastAsia="Times New Roman" w:cs="Arial"/>
          <w:bCs/>
          <w:color w:val="auto"/>
          <w:sz w:val="24"/>
          <w:szCs w:val="24"/>
          <w:lang w:val="en-US" w:eastAsia="ru-RU"/>
        </w:rPr>
        <w:t>3</w:t>
      </w:r>
      <w:r>
        <w:rPr>
          <w:rFonts w:ascii="Arial" w:hAnsi="Arial" w:eastAsia="Times New Roman" w:cs="Arial"/>
          <w:bCs/>
          <w:color w:val="A6A6A6" w:themeColor="background1" w:themeShade="A6"/>
          <w:sz w:val="24"/>
          <w:szCs w:val="24"/>
          <w:lang w:eastAsia="ru-RU"/>
        </w:rPr>
        <w:t xml:space="preserve"> </w:t>
      </w:r>
      <w:r>
        <w:rPr>
          <w:rFonts w:ascii="Arial" w:hAnsi="Arial" w:eastAsia="Times New Roman" w:cs="Arial"/>
          <w:bCs/>
          <w:sz w:val="24"/>
          <w:szCs w:val="24"/>
          <w:lang w:eastAsia="ru-RU"/>
        </w:rPr>
        <w:t>«Об утверждении положения «О создании, охране и содержании зеленых насаждений в Солдатском сельском поселении Острогожского муниципального района».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Компенсационная стоимость зеленых насаждений, рубка или уничтожение которых планируется при размещении, строительстве, реконструкции, сносе или демонтаже объектов, финансируемых за счет средств бюджета Солдатского сельского поселения, либо финансируемых за счет средств юридических лиц, индивидуальных предпринимателей с обязательством последующей передачи объекта в собственность Администрации Солдатского сельского поселения, не взимается. В случае если в течение одного календарного года с даты ввода объекта в эксплуатацию передача его в собственность муниципального образования не состоялась, компенсационная стоимость подлежит взысканию в размере, установленном на дату истечения указанного срока.</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 xml:space="preserve">14.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 </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pPr>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15. Срок регистрации запроса Заявителя о предоставлении Муниципальной услуги</w:t>
      </w:r>
    </w:p>
    <w:p>
      <w:pPr>
        <w:tabs>
          <w:tab w:val="left" w:pos="1276"/>
        </w:tabs>
        <w:spacing w:after="0" w:line="240" w:lineRule="auto"/>
        <w:ind w:firstLine="709"/>
        <w:jc w:val="both"/>
        <w:rPr>
          <w:rFonts w:ascii="Arial" w:hAnsi="Arial" w:eastAsia="Times New Roman" w:cs="Arial"/>
          <w:spacing w:val="7"/>
          <w:sz w:val="24"/>
          <w:szCs w:val="24"/>
        </w:rPr>
      </w:pPr>
      <w:r>
        <w:rPr>
          <w:rFonts w:ascii="Arial" w:hAnsi="Arial" w:eastAsia="Times New Roman" w:cs="Arial"/>
          <w:bCs/>
          <w:sz w:val="24"/>
          <w:szCs w:val="24"/>
        </w:rPr>
        <w:t xml:space="preserve">15.1. </w:t>
      </w:r>
      <w:r>
        <w:rPr>
          <w:rFonts w:ascii="Arial" w:hAnsi="Arial" w:eastAsia="Times New Roman" w:cs="Arial"/>
          <w:spacing w:val="7"/>
          <w:sz w:val="24"/>
          <w:szCs w:val="24"/>
        </w:rPr>
        <w:t xml:space="preserve">Запрос Заявителя о предоставлении Муниципальной услуги подлежит регистрации в день его поступления. </w:t>
      </w:r>
    </w:p>
    <w:p>
      <w:pPr>
        <w:tabs>
          <w:tab w:val="left" w:pos="1276"/>
        </w:tabs>
        <w:spacing w:after="0" w:line="240" w:lineRule="auto"/>
        <w:ind w:firstLine="709"/>
        <w:jc w:val="both"/>
        <w:rPr>
          <w:rFonts w:ascii="Arial" w:hAnsi="Arial" w:eastAsia="Times New Roman" w:cs="Arial"/>
          <w:sz w:val="24"/>
          <w:szCs w:val="24"/>
        </w:rPr>
      </w:pPr>
      <w:r>
        <w:rPr>
          <w:rFonts w:ascii="Arial" w:hAnsi="Arial" w:eastAsia="Times New Roman" w:cs="Arial"/>
          <w:sz w:val="24"/>
          <w:szCs w:val="24"/>
        </w:rPr>
        <w:t xml:space="preserve">15.2. В случае поступления заявления в выходной (праздничный) день его регистрация осуществляется в первый следующий за ним рабочий день. </w:t>
      </w:r>
    </w:p>
    <w:p>
      <w:pPr>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16. Требования к помещениям, в которых предоставляется Муниципальная услуга</w:t>
      </w:r>
    </w:p>
    <w:p>
      <w:pPr>
        <w:spacing w:after="0" w:line="240" w:lineRule="auto"/>
        <w:ind w:firstLine="709"/>
        <w:jc w:val="both"/>
        <w:rPr>
          <w:rFonts w:ascii="Arial" w:hAnsi="Arial" w:eastAsia="Times New Roman" w:cs="Arial"/>
          <w:iCs/>
          <w:spacing w:val="1"/>
          <w:sz w:val="24"/>
          <w:szCs w:val="24"/>
        </w:rPr>
      </w:pPr>
      <w:r>
        <w:rPr>
          <w:rFonts w:ascii="Arial" w:hAnsi="Arial" w:eastAsia="Times New Roman" w:cs="Arial"/>
          <w:sz w:val="24"/>
          <w:szCs w:val="24"/>
          <w:lang w:eastAsia="ru-RU"/>
        </w:rPr>
        <w:t xml:space="preserve">16.1. Местоположение административных зданий, в которых осуществляется прием </w:t>
      </w:r>
      <w:r>
        <w:rPr>
          <w:rFonts w:ascii="Arial" w:hAnsi="Arial" w:eastAsia="Times New Roman" w:cs="Arial"/>
          <w:bCs/>
          <w:sz w:val="24"/>
          <w:szCs w:val="24"/>
          <w:lang w:eastAsia="ru-RU"/>
        </w:rPr>
        <w:t>заявлений</w:t>
      </w:r>
      <w:r>
        <w:rPr>
          <w:rFonts w:ascii="Arial" w:hAnsi="Arial" w:eastAsia="Times New Roman" w:cs="Arial"/>
          <w:sz w:val="24"/>
          <w:szCs w:val="24"/>
          <w:lang w:eastAsia="ru-RU"/>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pPr>
        <w:tabs>
          <w:tab w:val="left" w:pos="567"/>
        </w:tabs>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16.2.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pPr>
        <w:tabs>
          <w:tab w:val="left" w:pos="567"/>
        </w:tabs>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16.3.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16.5. Центральный вход в здание Администрации должен быть оборудован информационной табличкой (вывеской), содержащей информацию:</w:t>
      </w:r>
    </w:p>
    <w:p>
      <w:pPr>
        <w:tabs>
          <w:tab w:val="left" w:pos="567"/>
          <w:tab w:val="left" w:pos="1134"/>
        </w:tabs>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наименование;</w:t>
      </w:r>
    </w:p>
    <w:p>
      <w:pPr>
        <w:tabs>
          <w:tab w:val="left" w:pos="567"/>
          <w:tab w:val="left" w:pos="1134"/>
        </w:tabs>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местонахождение и юридический адрес;</w:t>
      </w:r>
    </w:p>
    <w:p>
      <w:pPr>
        <w:tabs>
          <w:tab w:val="left" w:pos="567"/>
          <w:tab w:val="left" w:pos="1134"/>
        </w:tabs>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режим работы;</w:t>
      </w:r>
    </w:p>
    <w:p>
      <w:pPr>
        <w:tabs>
          <w:tab w:val="left" w:pos="567"/>
          <w:tab w:val="left" w:pos="1134"/>
        </w:tabs>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график приема;</w:t>
      </w:r>
    </w:p>
    <w:p>
      <w:pPr>
        <w:tabs>
          <w:tab w:val="left" w:pos="567"/>
          <w:tab w:val="left" w:pos="1134"/>
        </w:tabs>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номера телефонов для справок.</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16.6. Помещения, в которых предоставляется Муниципальная услуга, должны соответствовать санитарно-эпидемиологическим правилам и нормативам.</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16.7. Помещения, в которых предоставляется Муниципальная услуга, оснащаются:</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противопожарной системой и средствами пожаротушения;</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системой оповещения о возникновении чрезвычайной ситуации;</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средствами оказания первой медицинской помощи;</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туалетными комнатами для посетителей.</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16.10. Места для заполнения заявлений оборудуются стульями, столами (стойками), бланками заявлений, письменными принадлежностями.</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16.11. Места приема Заявителей оборудуются информационными табличками (вывесками) с указанием:</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номера кабинета и наименования отдела;</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фамилии, имени и отчества (последнее – при наличии), должности ответственного лица за прием документов;</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графика приема Заявителей.</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16.13. Лицо, ответственное за прием документов, должно иметь настольную табличку с указанием фамилии, имени, отчества (при наличии) и должности.</w:t>
      </w:r>
    </w:p>
    <w:p>
      <w:pPr>
        <w:widowControl w:val="0"/>
        <w:spacing w:after="0" w:line="240" w:lineRule="auto"/>
        <w:ind w:firstLine="709"/>
        <w:jc w:val="both"/>
        <w:rPr>
          <w:rFonts w:ascii="Arial" w:hAnsi="Arial" w:eastAsia="Courier New" w:cs="Arial"/>
          <w:sz w:val="24"/>
          <w:szCs w:val="24"/>
          <w:lang w:eastAsia="ru-RU" w:bidi="ru-RU"/>
        </w:rPr>
      </w:pPr>
      <w:r>
        <w:rPr>
          <w:rFonts w:ascii="Arial" w:hAnsi="Arial" w:eastAsia="Courier New" w:cs="Arial"/>
          <w:sz w:val="24"/>
          <w:szCs w:val="24"/>
          <w:lang w:eastAsia="ru-RU" w:bidi="ru-RU"/>
        </w:rPr>
        <w:t>16.14.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pPr>
        <w:widowControl w:val="0"/>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17. Показатели качества и доступности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17.1. Оценка доступности и качества предоставления Муниципальной услуги должна осуществляться по следующим показателям:</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б) возможность выбора Заявителем форм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 доступность обращения за предоставлением Муниципальной услуги, в том числе для маломобильных групп населения;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к)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r>
        <w:rPr>
          <w:rFonts w:ascii="Arial" w:hAnsi="Arial" w:eastAsia="Calibri" w:cs="Arial"/>
          <w:sz w:val="24"/>
          <w:szCs w:val="24"/>
        </w:rPr>
        <w:t>РПГУ</w:t>
      </w:r>
      <w:r>
        <w:rPr>
          <w:rFonts w:ascii="Arial" w:hAnsi="Arial" w:eastAsia="Times New Roman" w:cs="Arial"/>
          <w:sz w:val="24"/>
          <w:szCs w:val="24"/>
          <w:lang w:eastAsia="ru-RU"/>
        </w:rPr>
        <w:t>.</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Для возможности подачи заявления о предоставлении Муниципальной услуги через ЕПГУ, </w:t>
      </w:r>
      <w:r>
        <w:rPr>
          <w:rFonts w:ascii="Arial" w:hAnsi="Arial" w:eastAsia="Calibri" w:cs="Arial"/>
          <w:sz w:val="24"/>
          <w:szCs w:val="24"/>
        </w:rPr>
        <w:t>РПГУ</w:t>
      </w:r>
      <w:r>
        <w:rPr>
          <w:rFonts w:ascii="Arial" w:hAnsi="Arial" w:eastAsia="Times New Roman" w:cs="Arial"/>
          <w:sz w:val="24"/>
          <w:szCs w:val="24"/>
          <w:lang w:eastAsia="ru-RU"/>
        </w:rPr>
        <w:t xml:space="preserve"> Заявитель должен быть зарегистрирован в единой системе идентификации и аутентификации. </w:t>
      </w:r>
    </w:p>
    <w:p>
      <w:pPr>
        <w:tabs>
          <w:tab w:val="left" w:pos="0"/>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18.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 Услугами, необходимыми и обязательными для предоставления данной Муниципальной услуги, являются*: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проведение экспертизы проектной документации (в случае реализации проектов капитального строительства, подлежащих экспертизе);</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проведение экспертизы проектной документации на строительство, реконструкцию объектов капитального строительства, в том числе проекты организации работ по сносу или демонтажу объектов капитального строительства, проекты реконструкции зеленых насаждений с дендропланом;</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подготовка документов о понесенных затратах на выполненное компенсационное озеленение, подтвержденных сметными расчетами;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санитарно-гигиеническая экспертиза (исследование, обследование) в сфере санитарно-эпидемиологического благополучия человека.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Размер платы за предоставление услуг, необходимых и обязательных для предоставления Муниципальной услуги, определяется предоставляющими их организациями.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18.2. Заявитель или его представитель авторизуется на ЕПГУ, РПГУ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18.5. Результат предоставления Муниципальной услуги, направляются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случае направления заявления посредством ЕПГУ,</w:t>
      </w:r>
      <w:r>
        <w:rPr>
          <w:rFonts w:ascii="Arial" w:hAnsi="Arial" w:eastAsia="Calibri" w:cs="Arial"/>
          <w:sz w:val="24"/>
          <w:szCs w:val="24"/>
        </w:rPr>
        <w:t xml:space="preserve"> РПГУ ре</w:t>
      </w:r>
      <w:r>
        <w:rPr>
          <w:rFonts w:ascii="Arial" w:hAnsi="Arial" w:eastAsia="Times New Roman" w:cs="Arial"/>
          <w:sz w:val="24"/>
          <w:szCs w:val="24"/>
          <w:lang w:eastAsia="ru-RU"/>
        </w:rPr>
        <w:t>зультат предоставления Муниципальной услуги также может быть выдан Заявителю на бумажном носителе в МФЦ или в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Получение ходатайства об установлении сервитута подтверждается Администрацией путем направления Заявителю уведомления, содержащего входящий регистрационный номер ходатайства об установлении сервитута, дату его получения Администрацией, а также перечень наименований файлов, представленных в форме электронных документов, с указанием их объема.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Уведомление о получении ходатайства об установлении сервитута направляется Заявителю в виде сообщения на указанный им адрес электронной почты не позднее рабочего дня, следующего за днем поступления ходатайства об изъятии в Администрацию.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Электронные документы представляются в следующих форматах:</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а) </w:t>
      </w:r>
      <w:r>
        <w:rPr>
          <w:rFonts w:ascii="Arial" w:hAnsi="Arial" w:eastAsia="Times New Roman" w:cs="Arial"/>
          <w:sz w:val="24"/>
          <w:szCs w:val="24"/>
          <w:lang w:val="en-US" w:eastAsia="ru-RU"/>
        </w:rPr>
        <w:t>xml</w:t>
      </w:r>
      <w:r>
        <w:rPr>
          <w:rFonts w:ascii="Arial" w:hAnsi="Arial" w:eastAsia="Times New Roman" w:cs="Arial"/>
          <w:sz w:val="24"/>
          <w:szCs w:val="24"/>
          <w:lang w:eastAsia="ru-RU"/>
        </w:rPr>
        <w:t xml:space="preserve"> - для документов, в отношении которых утверждены формы и требования по формированию электронных документов в виде файлов в формате </w:t>
      </w:r>
      <w:r>
        <w:rPr>
          <w:rFonts w:ascii="Arial" w:hAnsi="Arial" w:eastAsia="Times New Roman" w:cs="Arial"/>
          <w:sz w:val="24"/>
          <w:szCs w:val="24"/>
          <w:lang w:val="en-US" w:eastAsia="ru-RU"/>
        </w:rPr>
        <w:t>xml</w:t>
      </w:r>
      <w:r>
        <w:rPr>
          <w:rFonts w:ascii="Arial" w:hAnsi="Arial" w:eastAsia="Times New Roman" w:cs="Arial"/>
          <w:sz w:val="24"/>
          <w:szCs w:val="24"/>
          <w:lang w:eastAsia="ru-RU"/>
        </w:rPr>
        <w:t>;</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б) </w:t>
      </w:r>
      <w:r>
        <w:rPr>
          <w:rFonts w:ascii="Arial" w:hAnsi="Arial" w:eastAsia="Times New Roman" w:cs="Arial"/>
          <w:sz w:val="24"/>
          <w:szCs w:val="24"/>
          <w:lang w:val="en-US" w:eastAsia="ru-RU"/>
        </w:rPr>
        <w:t>doc</w:t>
      </w:r>
      <w:r>
        <w:rPr>
          <w:rFonts w:ascii="Arial" w:hAnsi="Arial" w:eastAsia="Times New Roman" w:cs="Arial"/>
          <w:sz w:val="24"/>
          <w:szCs w:val="24"/>
          <w:lang w:eastAsia="ru-RU"/>
        </w:rPr>
        <w:t xml:space="preserve">, </w:t>
      </w:r>
      <w:r>
        <w:rPr>
          <w:rFonts w:ascii="Arial" w:hAnsi="Arial" w:eastAsia="Times New Roman" w:cs="Arial"/>
          <w:sz w:val="24"/>
          <w:szCs w:val="24"/>
          <w:lang w:val="en-US" w:eastAsia="ru-RU"/>
        </w:rPr>
        <w:t>docx</w:t>
      </w:r>
      <w:r>
        <w:rPr>
          <w:rFonts w:ascii="Arial" w:hAnsi="Arial" w:eastAsia="Times New Roman" w:cs="Arial"/>
          <w:sz w:val="24"/>
          <w:szCs w:val="24"/>
          <w:lang w:eastAsia="ru-RU"/>
        </w:rPr>
        <w:t xml:space="preserve">, </w:t>
      </w:r>
      <w:r>
        <w:rPr>
          <w:rFonts w:ascii="Arial" w:hAnsi="Arial" w:eastAsia="Times New Roman" w:cs="Arial"/>
          <w:sz w:val="24"/>
          <w:szCs w:val="24"/>
          <w:lang w:val="en-US" w:eastAsia="ru-RU"/>
        </w:rPr>
        <w:t>odt</w:t>
      </w:r>
      <w:r>
        <w:rPr>
          <w:rFonts w:ascii="Arial" w:hAnsi="Arial" w:eastAsia="Times New Roman" w:cs="Arial"/>
          <w:sz w:val="24"/>
          <w:szCs w:val="24"/>
          <w:lang w:eastAsia="ru-RU"/>
        </w:rPr>
        <w:t xml:space="preserve"> - для документов с текстовым содержанием, не включающим формулы;</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w:t>
      </w:r>
      <w:r>
        <w:rPr>
          <w:rFonts w:ascii="Arial" w:hAnsi="Arial" w:eastAsia="Times New Roman" w:cs="Arial"/>
          <w:sz w:val="24"/>
          <w:szCs w:val="24"/>
          <w:lang w:val="en-US" w:eastAsia="ru-RU"/>
        </w:rPr>
        <w:t>pdf</w:t>
      </w:r>
      <w:r>
        <w:rPr>
          <w:rFonts w:ascii="Arial" w:hAnsi="Arial" w:eastAsia="Times New Roman" w:cs="Arial"/>
          <w:sz w:val="24"/>
          <w:szCs w:val="24"/>
          <w:lang w:eastAsia="ru-RU"/>
        </w:rPr>
        <w:t xml:space="preserve">, </w:t>
      </w:r>
      <w:r>
        <w:rPr>
          <w:rFonts w:ascii="Arial" w:hAnsi="Arial" w:eastAsia="Times New Roman" w:cs="Arial"/>
          <w:sz w:val="24"/>
          <w:szCs w:val="24"/>
          <w:lang w:val="en-US" w:eastAsia="ru-RU"/>
        </w:rPr>
        <w:t>jpg</w:t>
      </w:r>
      <w:r>
        <w:rPr>
          <w:rFonts w:ascii="Arial" w:hAnsi="Arial" w:eastAsia="Times New Roman" w:cs="Arial"/>
          <w:sz w:val="24"/>
          <w:szCs w:val="24"/>
          <w:lang w:eastAsia="ru-RU"/>
        </w:rPr>
        <w:t xml:space="preserve">, </w:t>
      </w:r>
      <w:r>
        <w:rPr>
          <w:rFonts w:ascii="Arial" w:hAnsi="Arial" w:eastAsia="Times New Roman" w:cs="Arial"/>
          <w:sz w:val="24"/>
          <w:szCs w:val="24"/>
          <w:lang w:val="en-US" w:eastAsia="ru-RU"/>
        </w:rPr>
        <w:t>jpeg</w:t>
      </w:r>
      <w:r>
        <w:rPr>
          <w:rFonts w:ascii="Arial" w:hAnsi="Arial" w:eastAsia="Times New Roman" w:cs="Arial"/>
          <w:sz w:val="24"/>
          <w:szCs w:val="24"/>
          <w:lang w:eastAsia="ru-RU"/>
        </w:rPr>
        <w:t xml:space="preserve">, </w:t>
      </w:r>
      <w:r>
        <w:rPr>
          <w:rFonts w:ascii="Arial" w:hAnsi="Arial" w:eastAsia="Times New Roman" w:cs="Arial"/>
          <w:sz w:val="24"/>
          <w:szCs w:val="24"/>
          <w:lang w:val="en-US" w:eastAsia="ru-RU"/>
        </w:rPr>
        <w:t>png</w:t>
      </w:r>
      <w:r>
        <w:rPr>
          <w:rFonts w:ascii="Arial" w:hAnsi="Arial" w:eastAsia="Times New Roman" w:cs="Arial"/>
          <w:sz w:val="24"/>
          <w:szCs w:val="24"/>
          <w:lang w:eastAsia="ru-RU"/>
        </w:rPr>
        <w:t xml:space="preserve">, </w:t>
      </w:r>
      <w:r>
        <w:rPr>
          <w:rFonts w:ascii="Arial" w:hAnsi="Arial" w:eastAsia="Times New Roman" w:cs="Arial"/>
          <w:sz w:val="24"/>
          <w:szCs w:val="24"/>
          <w:lang w:val="en-US" w:eastAsia="ru-RU"/>
        </w:rPr>
        <w:t>bmp</w:t>
      </w:r>
      <w:r>
        <w:rPr>
          <w:rFonts w:ascii="Arial" w:hAnsi="Arial" w:eastAsia="Times New Roman" w:cs="Arial"/>
          <w:sz w:val="24"/>
          <w:szCs w:val="24"/>
          <w:lang w:eastAsia="ru-RU"/>
        </w:rPr>
        <w:t xml:space="preserve">, </w:t>
      </w:r>
      <w:r>
        <w:rPr>
          <w:rFonts w:ascii="Arial" w:hAnsi="Arial" w:eastAsia="Times New Roman" w:cs="Arial"/>
          <w:sz w:val="24"/>
          <w:szCs w:val="24"/>
          <w:lang w:val="en-US" w:eastAsia="ru-RU"/>
        </w:rPr>
        <w:t>tiff</w:t>
      </w:r>
      <w:r>
        <w:rPr>
          <w:rFonts w:ascii="Arial" w:hAnsi="Arial" w:eastAsia="Times New Roman" w:cs="Arial"/>
          <w:sz w:val="24"/>
          <w:szCs w:val="24"/>
          <w:lang w:eastAsia="ru-RU"/>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г) </w:t>
      </w:r>
      <w:r>
        <w:rPr>
          <w:rFonts w:ascii="Arial" w:hAnsi="Arial" w:eastAsia="Times New Roman" w:cs="Arial"/>
          <w:sz w:val="24"/>
          <w:szCs w:val="24"/>
          <w:lang w:val="en-US" w:eastAsia="ru-RU"/>
        </w:rPr>
        <w:t>zip</w:t>
      </w:r>
      <w:r>
        <w:rPr>
          <w:rFonts w:ascii="Arial" w:hAnsi="Arial" w:eastAsia="Times New Roman" w:cs="Arial"/>
          <w:sz w:val="24"/>
          <w:szCs w:val="24"/>
          <w:lang w:eastAsia="ru-RU"/>
        </w:rPr>
        <w:t xml:space="preserve">, </w:t>
      </w:r>
      <w:r>
        <w:rPr>
          <w:rFonts w:ascii="Arial" w:hAnsi="Arial" w:eastAsia="Times New Roman" w:cs="Arial"/>
          <w:sz w:val="24"/>
          <w:szCs w:val="24"/>
          <w:lang w:val="en-US" w:eastAsia="ru-RU"/>
        </w:rPr>
        <w:t>rar</w:t>
      </w:r>
      <w:r>
        <w:rPr>
          <w:rFonts w:ascii="Arial" w:hAnsi="Arial" w:eastAsia="Times New Roman" w:cs="Arial"/>
          <w:sz w:val="24"/>
          <w:szCs w:val="24"/>
          <w:lang w:eastAsia="ru-RU"/>
        </w:rPr>
        <w:t>, 7</w:t>
      </w:r>
      <w:r>
        <w:rPr>
          <w:rFonts w:ascii="Arial" w:hAnsi="Arial" w:eastAsia="Times New Roman" w:cs="Arial"/>
          <w:sz w:val="24"/>
          <w:szCs w:val="24"/>
          <w:lang w:val="en-US" w:eastAsia="ru-RU"/>
        </w:rPr>
        <w:t>z</w:t>
      </w:r>
      <w:r>
        <w:rPr>
          <w:rFonts w:ascii="Arial" w:hAnsi="Arial" w:eastAsia="Times New Roman" w:cs="Arial"/>
          <w:sz w:val="24"/>
          <w:szCs w:val="24"/>
          <w:lang w:eastAsia="ru-RU"/>
        </w:rPr>
        <w:t xml:space="preserve"> для сжатых документов в один файл;</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 </w:t>
      </w:r>
      <w:r>
        <w:rPr>
          <w:rFonts w:ascii="Arial" w:hAnsi="Arial" w:eastAsia="Times New Roman" w:cs="Arial"/>
          <w:sz w:val="24"/>
          <w:szCs w:val="24"/>
          <w:lang w:val="en-US" w:eastAsia="ru-RU"/>
        </w:rPr>
        <w:t>sig</w:t>
      </w:r>
      <w:r>
        <w:rPr>
          <w:rFonts w:ascii="Arial" w:hAnsi="Arial" w:eastAsia="Times New Roman" w:cs="Arial"/>
          <w:sz w:val="24"/>
          <w:szCs w:val="24"/>
          <w:lang w:eastAsia="ru-RU"/>
        </w:rPr>
        <w:t xml:space="preserve"> для открепленной усиленной квалифицированной электронной подписи.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Pr>
          <w:rFonts w:ascii="Arial" w:hAnsi="Arial" w:eastAsia="Times New Roman" w:cs="Arial"/>
          <w:sz w:val="24"/>
          <w:szCs w:val="24"/>
          <w:lang w:val="en-US" w:eastAsia="ru-RU"/>
        </w:rPr>
        <w:t>dpi</w:t>
      </w:r>
      <w:r>
        <w:rPr>
          <w:rFonts w:ascii="Arial" w:hAnsi="Arial" w:eastAsia="Times New Roman" w:cs="Arial"/>
          <w:sz w:val="24"/>
          <w:szCs w:val="24"/>
          <w:lang w:eastAsia="ru-RU"/>
        </w:rPr>
        <w:t xml:space="preserve"> (масштаб 1:1) с использованием следующих режимов:</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а) «черно-белый» (при отсутствии в документе графических изображений и (или) цветного текста);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«оттенки серого» (при наличии в документе графических изображений, отличных от цветного графического изображения);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б) «цветной» или «режим полной цветопередачи» (при наличии в документе цветных графических изображений либо цветного текста);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сохранением всех аутентичных признаков подлинности, а именно: графической подписи лица, печати, углового штампа бланка;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18.8. Электронные документы должны обеспечивать:</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а) возможность идентифицировать документ и количество листов в документе;</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содержать оглавление, соответствующее их смыслу и содержанию;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При предоставлении Муниципальной услуги посредством ЕПГУ, РПГУ Заявителю обеспечиваются права и гарантии, предусмотренные постановлением Правительства РФ от 26.03.2016 №236 «О требованиях к предоставлению в электронной форме государственных и муниципальных услуг».</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18.9. Документы, подлежащие представлению в форматах </w:t>
      </w:r>
      <w:r>
        <w:rPr>
          <w:rFonts w:ascii="Arial" w:hAnsi="Arial" w:eastAsia="Times New Roman" w:cs="Arial"/>
          <w:sz w:val="24"/>
          <w:szCs w:val="24"/>
          <w:lang w:val="en-US" w:eastAsia="ru-RU"/>
        </w:rPr>
        <w:t>xls</w:t>
      </w:r>
      <w:r>
        <w:rPr>
          <w:rFonts w:ascii="Arial" w:hAnsi="Arial" w:eastAsia="Times New Roman" w:cs="Arial"/>
          <w:sz w:val="24"/>
          <w:szCs w:val="24"/>
          <w:lang w:eastAsia="ru-RU"/>
        </w:rPr>
        <w:t xml:space="preserve">, </w:t>
      </w:r>
      <w:r>
        <w:rPr>
          <w:rFonts w:ascii="Arial" w:hAnsi="Arial" w:eastAsia="Arial Unicode MS" w:cs="Arial"/>
          <w:spacing w:val="5"/>
          <w:sz w:val="24"/>
          <w:szCs w:val="24"/>
          <w:lang w:val="en-US" w:eastAsia="ru-RU"/>
        </w:rPr>
        <w:t>xlIsx</w:t>
      </w:r>
      <w:r>
        <w:rPr>
          <w:rFonts w:ascii="Arial" w:hAnsi="Arial" w:eastAsia="Arial Unicode MS" w:cs="Arial"/>
          <w:spacing w:val="5"/>
          <w:sz w:val="24"/>
          <w:szCs w:val="24"/>
          <w:lang w:eastAsia="ru-RU"/>
        </w:rPr>
        <w:t xml:space="preserve"> </w:t>
      </w:r>
      <w:r>
        <w:rPr>
          <w:rFonts w:ascii="Arial" w:hAnsi="Arial" w:eastAsia="Times New Roman" w:cs="Arial"/>
          <w:sz w:val="24"/>
          <w:szCs w:val="24"/>
          <w:lang w:eastAsia="ru-RU"/>
        </w:rPr>
        <w:t xml:space="preserve">или </w:t>
      </w:r>
      <w:r>
        <w:rPr>
          <w:rFonts w:ascii="Arial" w:hAnsi="Arial" w:eastAsia="Times New Roman" w:cs="Arial"/>
          <w:sz w:val="24"/>
          <w:szCs w:val="24"/>
          <w:lang w:val="en-US" w:eastAsia="ru-RU"/>
        </w:rPr>
        <w:t>ods</w:t>
      </w:r>
      <w:r>
        <w:rPr>
          <w:rFonts w:ascii="Arial" w:hAnsi="Arial" w:eastAsia="Times New Roman" w:cs="Arial"/>
          <w:sz w:val="24"/>
          <w:szCs w:val="24"/>
          <w:lang w:eastAsia="ru-RU"/>
        </w:rPr>
        <w:t>, формируются в виде отдельного электронного документа.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18.10. Информационными системами, используемыми для предоставления Муниципальной услуги, являются: </w:t>
      </w:r>
    </w:p>
    <w:p>
      <w:pPr>
        <w:spacing w:after="0" w:line="240" w:lineRule="auto"/>
        <w:ind w:firstLine="709"/>
        <w:jc w:val="both"/>
        <w:rPr>
          <w:rFonts w:ascii="Arial" w:hAnsi="Arial" w:eastAsia="Calibri" w:cs="Arial"/>
          <w:sz w:val="24"/>
          <w:szCs w:val="24"/>
        </w:rPr>
      </w:pPr>
      <w:r>
        <w:rPr>
          <w:rFonts w:ascii="Arial" w:hAnsi="Arial" w:eastAsia="Calibri" w:cs="Arial"/>
          <w:sz w:val="24"/>
          <w:szCs w:val="24"/>
        </w:rPr>
        <w:t>а) информационная система Воронежской области «Портал Воронежской области в сети Интернет»;</w:t>
      </w:r>
    </w:p>
    <w:p>
      <w:pPr>
        <w:spacing w:after="0" w:line="240" w:lineRule="auto"/>
        <w:ind w:firstLine="709"/>
        <w:jc w:val="both"/>
        <w:rPr>
          <w:rFonts w:ascii="Arial" w:hAnsi="Arial" w:eastAsia="Calibri" w:cs="Arial"/>
          <w:sz w:val="24"/>
          <w:szCs w:val="24"/>
        </w:rPr>
      </w:pPr>
      <w:r>
        <w:rPr>
          <w:rFonts w:ascii="Arial" w:hAnsi="Arial" w:eastAsia="Calibri" w:cs="Arial"/>
          <w:sz w:val="24"/>
          <w:szCs w:val="24"/>
        </w:rPr>
        <w:t>б) федеральная государственная информационная система «Единый портал государственных и муниципальных услуг (функций)»;</w:t>
      </w:r>
    </w:p>
    <w:p>
      <w:pPr>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pPr>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18.11. Возможность получения Муниципальной услуги по экстерриториальному принципу отсутствует. </w:t>
      </w:r>
    </w:p>
    <w:p>
      <w:pPr>
        <w:widowControl w:val="0"/>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18.12. Многофункциональный центр осуществляет:</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18.12.1.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pPr>
        <w:tabs>
          <w:tab w:val="left" w:pos="1843"/>
        </w:tabs>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18.12.2. Выдачу Заявителю результата предоставления Муниципальной услуги, на бумажном носителе.</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18.13.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18.14. 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18.15.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18.16. При наличии в заявлении указания о выдаче результатов оказания услуги через многофункциональный центр, Администрация передает документы в многофункциональный центр для последующей выдачи Заявителю (его представителю) способом, согласно заключенным соглашениям о взаимодействии заключенным между Администрацией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18.17. Порядок и сроки передачи Администрацией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pPr>
        <w:tabs>
          <w:tab w:val="left" w:pos="993"/>
          <w:tab w:val="left" w:pos="792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18.19. Работник многофункционального центра осуществляет следующие действия:</w:t>
      </w:r>
    </w:p>
    <w:p>
      <w:pPr>
        <w:numPr>
          <w:ilvl w:val="0"/>
          <w:numId w:val="1"/>
        </w:numPr>
        <w:tabs>
          <w:tab w:val="left" w:pos="993"/>
        </w:tabs>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pPr>
        <w:numPr>
          <w:ilvl w:val="0"/>
          <w:numId w:val="1"/>
        </w:numPr>
        <w:tabs>
          <w:tab w:val="left" w:pos="993"/>
        </w:tabs>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проверяет полномочия представителя Заявителя (в случае обращения представителя заявителя);</w:t>
      </w:r>
    </w:p>
    <w:p>
      <w:pPr>
        <w:numPr>
          <w:ilvl w:val="0"/>
          <w:numId w:val="1"/>
        </w:numPr>
        <w:tabs>
          <w:tab w:val="left" w:pos="993"/>
        </w:tabs>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определяет статус исполнения заявления о выдаче разрешения на установку рекламных конструкций в МФЦ АИС «МФЦ»;</w:t>
      </w:r>
    </w:p>
    <w:p>
      <w:pPr>
        <w:tabs>
          <w:tab w:val="left" w:pos="993"/>
        </w:tabs>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выдает результат предоставления Муниципальной услуги на бумажном носителе.</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18.20. Способы подачи заявления и документов и получение результата Муниципальной услуги в МФЦ (по выбору Заявителя):</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Заявитель подает заявление и документы в МФЦ, результат Муниципальной услуги Заявитель получает в МФЦ;</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Заявитель подает заявление и документы в Администрации, результат Муниципальной услуги Заявитель получает в МФЦ;</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Заявитель подает заявление и документы через ЕПГУ, РПГУ в Администрации, результат Муниципальной услуги Заявитель получает в МФЦ.</w:t>
      </w:r>
    </w:p>
    <w:p>
      <w:pPr>
        <w:spacing w:after="0" w:line="240" w:lineRule="auto"/>
        <w:ind w:firstLine="709"/>
        <w:jc w:val="both"/>
        <w:rPr>
          <w:rFonts w:ascii="Arial" w:hAnsi="Arial" w:eastAsia="Times New Roman" w:cs="Arial"/>
          <w:sz w:val="24"/>
          <w:szCs w:val="24"/>
          <w:lang w:eastAsia="ru-RU"/>
        </w:rPr>
      </w:pPr>
    </w:p>
    <w:p>
      <w:pPr>
        <w:tabs>
          <w:tab w:val="left" w:pos="1708"/>
        </w:tabs>
        <w:spacing w:after="0" w:line="240" w:lineRule="auto"/>
        <w:ind w:firstLine="709"/>
        <w:jc w:val="both"/>
        <w:rPr>
          <w:rFonts w:ascii="Arial" w:hAnsi="Arial" w:eastAsia="Times New Roman" w:cs="Arial"/>
          <w:bCs/>
          <w:spacing w:val="7"/>
          <w:sz w:val="24"/>
          <w:szCs w:val="24"/>
        </w:rPr>
      </w:pPr>
      <w:bookmarkStart w:id="2" w:name="bookmark1"/>
      <w:r>
        <w:rPr>
          <w:rFonts w:ascii="Arial" w:hAnsi="Arial" w:eastAsia="Times New Roman" w:cs="Arial"/>
          <w:sz w:val="24"/>
          <w:szCs w:val="24"/>
          <w:lang w:eastAsia="ru-RU"/>
        </w:rPr>
        <w:t>Раздел</w:t>
      </w:r>
      <w:r>
        <w:rPr>
          <w:rFonts w:ascii="Arial" w:hAnsi="Arial" w:eastAsia="Times New Roman" w:cs="Arial"/>
          <w:bCs/>
          <w:spacing w:val="7"/>
          <w:sz w:val="24"/>
          <w:szCs w:val="24"/>
        </w:rPr>
        <w:t xml:space="preserve"> </w:t>
      </w:r>
      <w:r>
        <w:rPr>
          <w:rFonts w:ascii="Arial" w:hAnsi="Arial" w:eastAsia="Times New Roman" w:cs="Arial"/>
          <w:bCs/>
          <w:spacing w:val="7"/>
          <w:sz w:val="24"/>
          <w:szCs w:val="24"/>
          <w:lang w:val="en-US"/>
        </w:rPr>
        <w:t>III</w:t>
      </w:r>
      <w:r>
        <w:rPr>
          <w:rFonts w:ascii="Arial" w:hAnsi="Arial" w:eastAsia="Times New Roman" w:cs="Arial"/>
          <w:bCs/>
          <w:spacing w:val="7"/>
          <w:sz w:val="24"/>
          <w:szCs w:val="24"/>
        </w:rPr>
        <w:t>. Состав, последовательность и сроки выполнения административных процедур, требования к порядку их выполнения</w:t>
      </w:r>
      <w:bookmarkEnd w:id="2"/>
    </w:p>
    <w:p>
      <w:pPr>
        <w:tabs>
          <w:tab w:val="left" w:pos="1708"/>
        </w:tabs>
        <w:spacing w:after="0" w:line="240" w:lineRule="auto"/>
        <w:ind w:firstLine="709"/>
        <w:jc w:val="both"/>
        <w:rPr>
          <w:rFonts w:ascii="Arial" w:hAnsi="Arial" w:eastAsia="Times New Roman" w:cs="Arial"/>
          <w:bCs/>
          <w:spacing w:val="7"/>
          <w:sz w:val="24"/>
          <w:szCs w:val="24"/>
        </w:rPr>
      </w:pP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Состав, последовательность и сроки выполнения административных процедур (действий) при предоставлении Муниципальной услуги</w:t>
      </w:r>
    </w:p>
    <w:p>
      <w:pPr>
        <w:tabs>
          <w:tab w:val="left" w:pos="0"/>
          <w:tab w:val="left" w:pos="1123"/>
        </w:tabs>
        <w:spacing w:after="0" w:line="240" w:lineRule="auto"/>
        <w:ind w:firstLine="709"/>
        <w:jc w:val="both"/>
        <w:rPr>
          <w:rFonts w:ascii="Arial" w:hAnsi="Arial" w:eastAsia="Calibri" w:cs="Arial"/>
          <w:spacing w:val="7"/>
          <w:sz w:val="24"/>
          <w:szCs w:val="24"/>
        </w:rPr>
      </w:pPr>
      <w:r>
        <w:rPr>
          <w:rFonts w:ascii="Arial" w:hAnsi="Arial" w:eastAsia="Times New Roman" w:cs="Arial"/>
          <w:spacing w:val="7"/>
          <w:sz w:val="24"/>
          <w:szCs w:val="24"/>
        </w:rPr>
        <w:t xml:space="preserve">19. </w:t>
      </w:r>
      <w:r>
        <w:rPr>
          <w:rFonts w:ascii="Arial" w:hAnsi="Arial" w:eastAsia="Calibri" w:cs="Arial"/>
          <w:spacing w:val="7"/>
          <w:sz w:val="24"/>
          <w:szCs w:val="24"/>
        </w:rPr>
        <w:t>Перечень вариантов предоставления Муниципальной услуги:</w:t>
      </w:r>
    </w:p>
    <w:p>
      <w:pPr>
        <w:tabs>
          <w:tab w:val="left" w:pos="0"/>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Вариант 1. Выдача разрешения на право вырубки зеленых насаждений;</w:t>
      </w:r>
    </w:p>
    <w:p>
      <w:pPr>
        <w:tabs>
          <w:tab w:val="left" w:pos="0"/>
          <w:tab w:val="left" w:pos="1123"/>
        </w:tabs>
        <w:spacing w:after="0" w:line="240" w:lineRule="auto"/>
        <w:ind w:firstLine="709"/>
        <w:jc w:val="both"/>
        <w:rPr>
          <w:rFonts w:ascii="Arial" w:hAnsi="Arial" w:eastAsia="Calibri" w:cs="Arial"/>
          <w:spacing w:val="7"/>
          <w:sz w:val="24"/>
          <w:szCs w:val="24"/>
        </w:rPr>
      </w:pPr>
      <w:r>
        <w:rPr>
          <w:rFonts w:ascii="Arial" w:hAnsi="Arial" w:eastAsia="Times New Roman" w:cs="Arial"/>
          <w:spacing w:val="7"/>
          <w:sz w:val="24"/>
          <w:szCs w:val="24"/>
        </w:rPr>
        <w:t xml:space="preserve">Вариант 2. </w:t>
      </w:r>
      <w:r>
        <w:rPr>
          <w:rFonts w:ascii="Arial" w:hAnsi="Arial" w:eastAsia="Calibri" w:cs="Arial"/>
          <w:spacing w:val="7"/>
          <w:sz w:val="24"/>
          <w:szCs w:val="24"/>
        </w:rPr>
        <w:t>Исправление допущенных опечаток и (или) ошибок в выданных в результате предоставления Муниципальной услуги документах;</w:t>
      </w:r>
    </w:p>
    <w:p>
      <w:pPr>
        <w:tabs>
          <w:tab w:val="left" w:pos="0"/>
          <w:tab w:val="left" w:pos="1123"/>
        </w:tabs>
        <w:spacing w:after="0" w:line="240" w:lineRule="auto"/>
        <w:ind w:firstLine="709"/>
        <w:jc w:val="both"/>
        <w:rPr>
          <w:rFonts w:ascii="Arial" w:hAnsi="Arial" w:eastAsia="Times New Roman" w:cs="Arial"/>
          <w:spacing w:val="7"/>
          <w:sz w:val="24"/>
          <w:szCs w:val="24"/>
        </w:rPr>
      </w:pPr>
      <w:r>
        <w:rPr>
          <w:rFonts w:ascii="Arial" w:hAnsi="Arial" w:eastAsia="Calibri" w:cs="Arial"/>
          <w:spacing w:val="7"/>
          <w:sz w:val="24"/>
          <w:szCs w:val="24"/>
        </w:rPr>
        <w:t xml:space="preserve">Вариант 3. Выдача дубликата </w:t>
      </w:r>
      <w:r>
        <w:rPr>
          <w:rFonts w:ascii="Arial" w:hAnsi="Arial" w:eastAsia="Times New Roman" w:cs="Arial"/>
          <w:spacing w:val="7"/>
          <w:sz w:val="24"/>
          <w:szCs w:val="24"/>
        </w:rPr>
        <w:t>разрешения на право вырубки зеленых насаждений.</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20. Перечень административных процедур для каждого варианта предоставления Муниципальной услуги:</w:t>
      </w:r>
    </w:p>
    <w:p>
      <w:pPr>
        <w:tabs>
          <w:tab w:val="left" w:pos="0"/>
          <w:tab w:val="left" w:pos="110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прием и регистрация запроса и документов и (или) информации, необходимых для предоставления Муниципальной услуги;</w:t>
      </w:r>
    </w:p>
    <w:p>
      <w:pPr>
        <w:tabs>
          <w:tab w:val="left" w:pos="0"/>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формирование и направление межведомственных запросов в органы (организации), участвующие в предоставлении Муниципальной услуги;</w:t>
      </w:r>
    </w:p>
    <w:p>
      <w:pPr>
        <w:tabs>
          <w:tab w:val="left" w:pos="0"/>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 принятие решения о предоставлении (об отказе в предоставлении) Муниципальной услуги;</w:t>
      </w:r>
    </w:p>
    <w:p>
      <w:pPr>
        <w:tabs>
          <w:tab w:val="left" w:pos="0"/>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г) направление (выдача) результата предоставления Муниципальной услуги Заявителю;</w:t>
      </w:r>
    </w:p>
    <w:p>
      <w:pPr>
        <w:tabs>
          <w:tab w:val="left" w:pos="0"/>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е) получение дополнительных сведений от Заявителя (при необходимости). </w:t>
      </w:r>
    </w:p>
    <w:p>
      <w:pPr>
        <w:tabs>
          <w:tab w:val="left" w:pos="0"/>
        </w:tabs>
        <w:spacing w:after="0" w:line="240" w:lineRule="auto"/>
        <w:ind w:firstLine="709"/>
        <w:jc w:val="both"/>
        <w:rPr>
          <w:rFonts w:ascii="Arial" w:hAnsi="Arial" w:eastAsia="Times New Roman" w:cs="Arial"/>
          <w:sz w:val="24"/>
          <w:szCs w:val="24"/>
          <w:lang w:eastAsia="ru-RU"/>
        </w:rPr>
      </w:pPr>
    </w:p>
    <w:p>
      <w:pPr>
        <w:tabs>
          <w:tab w:val="left" w:pos="0"/>
          <w:tab w:val="left" w:pos="1304"/>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Описание административной процедуры профилирования Заявителя</w:t>
      </w:r>
    </w:p>
    <w:p>
      <w:pPr>
        <w:tabs>
          <w:tab w:val="left" w:pos="0"/>
          <w:tab w:val="left" w:pos="1304"/>
        </w:tabs>
        <w:spacing w:after="0" w:line="240" w:lineRule="auto"/>
        <w:ind w:firstLine="709"/>
        <w:jc w:val="both"/>
        <w:rPr>
          <w:rFonts w:ascii="Arial" w:hAnsi="Arial" w:eastAsia="Times New Roman" w:cs="Arial"/>
          <w:sz w:val="24"/>
          <w:szCs w:val="24"/>
          <w:lang w:eastAsia="ru-RU"/>
        </w:rPr>
      </w:pPr>
    </w:p>
    <w:p>
      <w:pPr>
        <w:tabs>
          <w:tab w:val="left" w:pos="0"/>
        </w:tabs>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xml:space="preserve">21. Вариант предоставления Муниципальной услуги определяется на основании результата услуги за предоставлением которого обратился Заявитель путем его анкетирования и включает в себя вопросы, позволяющие выявить перечень признаков Заявителя, установленных в приложении № 6 к настоящему Административному регламенту.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w:t>
      </w:r>
    </w:p>
    <w:p>
      <w:pPr>
        <w:tabs>
          <w:tab w:val="left" w:pos="0"/>
        </w:tabs>
        <w:spacing w:after="0" w:line="240" w:lineRule="auto"/>
        <w:ind w:firstLine="709"/>
        <w:jc w:val="both"/>
        <w:rPr>
          <w:rFonts w:ascii="Arial" w:hAnsi="Arial" w:eastAsia="Times New Roman" w:cs="Arial"/>
          <w:sz w:val="24"/>
          <w:szCs w:val="24"/>
          <w:lang w:eastAsia="ru-RU"/>
        </w:rPr>
      </w:pP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Подразделы, содержащие описание вариантов предоставления Муниципальной услуги</w:t>
      </w:r>
    </w:p>
    <w:p>
      <w:pPr>
        <w:tabs>
          <w:tab w:val="left" w:pos="0"/>
        </w:tabs>
        <w:spacing w:after="0" w:line="240" w:lineRule="auto"/>
        <w:ind w:firstLine="709"/>
        <w:jc w:val="both"/>
        <w:rPr>
          <w:rFonts w:ascii="Arial" w:hAnsi="Arial" w:eastAsia="Times New Roman" w:cs="Arial"/>
          <w:sz w:val="24"/>
          <w:szCs w:val="24"/>
          <w:lang w:eastAsia="ru-RU"/>
        </w:rPr>
      </w:pPr>
    </w:p>
    <w:p>
      <w:pPr>
        <w:widowControl w:val="0"/>
        <w:tabs>
          <w:tab w:val="left" w:pos="0"/>
          <w:tab w:val="left" w:pos="1134"/>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22. Вариант 1. Выдача разрешения на право вырубки зеленых насаждений.</w:t>
      </w:r>
    </w:p>
    <w:p>
      <w:pPr>
        <w:tabs>
          <w:tab w:val="left" w:pos="0"/>
          <w:tab w:val="left" w:pos="1276"/>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Результат предоставления Муниципальной услуги – принятие решения о выдаче разрешения на право вырубки зеленых насаждений.</w:t>
      </w:r>
    </w:p>
    <w:p>
      <w:pPr>
        <w:tabs>
          <w:tab w:val="left" w:pos="0"/>
          <w:tab w:val="left" w:pos="1276"/>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22.1. Прием и регистрация запроса и документов и (или) информации, необходимых для предоставления Муниципальной услуги.</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22.1.1. Основанием для начала осуществления административной процедуры является обращение Заявителя или его уполномоченного представителя с заявлением о предоставлении Муниципальной услуги и комплектом документов в Администрацию либо в МФЦ.</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22.1.2. К заявлению должны быть приложены документы, указанные в пункте 9.1. настоящего Административного регламента в зависимости от основания обращения в соответствии с пп.1.2 пункта 1 настоящего Административного регламента.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22.1.3. При личном обращении Заявителя или уполномоченного представителя в Администрацию либо в МФЦ должностное лицо, уполномоченное на прием документов:</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устанавливает предмет обращения, личность Заявителя;</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проверяет соответствие заявления требованиям, установленным в соответствии с настоящим Административным регламентом;</w:t>
      </w:r>
    </w:p>
    <w:p>
      <w:pPr>
        <w:tabs>
          <w:tab w:val="left" w:pos="0"/>
        </w:tabs>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проверяет наличие или отсутствие оснований для отказа в приеме документов, предусмотренных пунктом 11.1. настоящего Административного регламента.</w:t>
      </w:r>
    </w:p>
    <w:p>
      <w:pPr>
        <w:tabs>
          <w:tab w:val="left" w:pos="0"/>
        </w:tabs>
        <w:spacing w:after="0" w:line="240" w:lineRule="auto"/>
        <w:ind w:firstLine="709"/>
        <w:contextualSpacing/>
        <w:jc w:val="both"/>
        <w:rPr>
          <w:rFonts w:ascii="Arial" w:hAnsi="Arial" w:eastAsia="Arial Unicode MS" w:cs="Arial"/>
          <w:sz w:val="24"/>
          <w:szCs w:val="24"/>
          <w:lang w:eastAsia="ru-RU"/>
        </w:rPr>
      </w:pPr>
      <w:r>
        <w:rPr>
          <w:rFonts w:ascii="Arial" w:hAnsi="Arial" w:eastAsia="Calibri" w:cs="Arial"/>
          <w:sz w:val="24"/>
          <w:szCs w:val="24"/>
        </w:rPr>
        <w:t>22.1.4.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22.1.5. В случае личной подачи документов при наличии оснований для отказа в приеме документов должностное лицо Администрации, уполномоченное на прием документов, указывает Заявителю на допущенные нарушения и возвращает ему заявление и комплект документов.</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При подаче заявления и документов посредством почтового отправления либо в электронной форме решение об отказе в приеме документов оформляется и направляется Заявителю не позднее 5 рабочих дней с даты его поступления.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pPr>
        <w:tabs>
          <w:tab w:val="left" w:pos="0"/>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22.1.6. Получение заявления и документов, указанных в пункте 9 настоящего Административного регламента, представляемых в форме электронных документов,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заявления и документов, а также перечень наименований файлов, представленных в форме электронных документов, с указанием их объема.</w:t>
      </w:r>
    </w:p>
    <w:p>
      <w:pPr>
        <w:tabs>
          <w:tab w:val="left" w:pos="0"/>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22.1.7. Сообщение о получении заявления и документов, указанных в пункте 9 настоящего Административного регламента, направляется по указанному в заявлении адресу электронной почты или в личный кабинет Заявителя (представителя Заявителя) на ЕПГУ, РПГУ.</w:t>
      </w:r>
    </w:p>
    <w:p>
      <w:pPr>
        <w:tabs>
          <w:tab w:val="left" w:pos="0"/>
        </w:tabs>
        <w:autoSpaceDE w:val="0"/>
        <w:autoSpaceDN w:val="0"/>
        <w:adjustRightInd w:val="0"/>
        <w:spacing w:after="0" w:line="240" w:lineRule="auto"/>
        <w:ind w:firstLine="709"/>
        <w:contextualSpacing/>
        <w:jc w:val="both"/>
        <w:rPr>
          <w:rFonts w:ascii="Arial" w:hAnsi="Arial" w:eastAsia="Calibri" w:cs="Arial"/>
          <w:bCs/>
          <w:sz w:val="24"/>
          <w:szCs w:val="24"/>
        </w:rPr>
      </w:pPr>
      <w:r>
        <w:rPr>
          <w:rFonts w:ascii="Arial" w:hAnsi="Arial" w:eastAsia="Calibri" w:cs="Arial"/>
          <w:sz w:val="24"/>
          <w:szCs w:val="24"/>
        </w:rPr>
        <w:t>22.1.8. Сообщение о получении заявления и документов, указанных в пункте 9 настоящего Административного регламента, направляется Заявителю (представителю Заявителя) не позднее рабочего дня, следующего за днем поступления заявления в Администрацию.</w:t>
      </w:r>
    </w:p>
    <w:p>
      <w:pPr>
        <w:tabs>
          <w:tab w:val="left" w:pos="0"/>
        </w:tabs>
        <w:autoSpaceDE w:val="0"/>
        <w:autoSpaceDN w:val="0"/>
        <w:adjustRightInd w:val="0"/>
        <w:spacing w:after="0" w:line="240" w:lineRule="auto"/>
        <w:ind w:firstLine="709"/>
        <w:contextualSpacing/>
        <w:jc w:val="both"/>
        <w:rPr>
          <w:rFonts w:ascii="Arial" w:hAnsi="Arial" w:eastAsia="Calibri" w:cs="Arial"/>
          <w:bCs/>
          <w:sz w:val="24"/>
          <w:szCs w:val="24"/>
        </w:rPr>
      </w:pPr>
      <w:r>
        <w:rPr>
          <w:rFonts w:ascii="Arial" w:hAnsi="Arial" w:eastAsia="Calibri" w:cs="Arial"/>
          <w:bCs/>
          <w:sz w:val="24"/>
          <w:szCs w:val="24"/>
        </w:rPr>
        <w:t>В случае подачи заявления и документов в МФЦ зарегистрированное заявление передается с сопроводительным письмом в адрес Администрации в срок, установленный в соглашении между МФЦ и Администрацией.</w:t>
      </w:r>
    </w:p>
    <w:p>
      <w:pPr>
        <w:tabs>
          <w:tab w:val="left" w:pos="0"/>
        </w:tabs>
        <w:autoSpaceDE w:val="0"/>
        <w:autoSpaceDN w:val="0"/>
        <w:adjustRightInd w:val="0"/>
        <w:spacing w:after="0" w:line="240" w:lineRule="auto"/>
        <w:ind w:firstLine="709"/>
        <w:jc w:val="both"/>
        <w:rPr>
          <w:rFonts w:ascii="Arial" w:hAnsi="Arial" w:eastAsia="Times New Roman" w:cs="Arial"/>
          <w:bCs/>
          <w:sz w:val="24"/>
          <w:szCs w:val="24"/>
          <w:highlight w:val="lightGray"/>
          <w:lang w:eastAsia="ru-RU"/>
        </w:rPr>
      </w:pPr>
      <w:r>
        <w:rPr>
          <w:rFonts w:ascii="Arial" w:hAnsi="Arial" w:eastAsia="Times New Roman" w:cs="Arial"/>
          <w:bCs/>
          <w:sz w:val="24"/>
          <w:szCs w:val="24"/>
          <w:lang w:eastAsia="ru-RU"/>
        </w:rPr>
        <w:t>22.1.9. Максимальный срок исполнения административной процедуры - 1 рабочий день.</w:t>
      </w:r>
    </w:p>
    <w:p>
      <w:pPr>
        <w:tabs>
          <w:tab w:val="left" w:pos="0"/>
        </w:tabs>
        <w:autoSpaceDE w:val="0"/>
        <w:autoSpaceDN w:val="0"/>
        <w:adjustRightInd w:val="0"/>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Результатом административной процедуры является прием и регистрация заявления и комплекта документов либо отказ в приеме документов.</w:t>
      </w:r>
    </w:p>
    <w:p>
      <w:pPr>
        <w:tabs>
          <w:tab w:val="left" w:pos="0"/>
        </w:tabs>
        <w:spacing w:after="0" w:line="240" w:lineRule="auto"/>
        <w:ind w:firstLine="709"/>
        <w:contextualSpacing/>
        <w:jc w:val="both"/>
        <w:rPr>
          <w:rFonts w:ascii="Arial" w:hAnsi="Arial" w:eastAsia="Calibri" w:cs="Arial"/>
          <w:bCs/>
          <w:sz w:val="24"/>
          <w:szCs w:val="24"/>
        </w:rPr>
      </w:pPr>
      <w:r>
        <w:rPr>
          <w:rFonts w:ascii="Arial" w:hAnsi="Arial" w:eastAsia="Calibri" w:cs="Arial"/>
          <w:bCs/>
          <w:sz w:val="24"/>
          <w:szCs w:val="24"/>
        </w:rPr>
        <w:t>Критерием принятия решения является наличие либо отсутствие оснований для отказа в приеме документов, указанных в пункте 11.1 настоящего Административного регламента.</w:t>
      </w:r>
    </w:p>
    <w:p>
      <w:pPr>
        <w:tabs>
          <w:tab w:val="left" w:pos="0"/>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xml:space="preserve">22.2. Формирование и направление межведомственных запросов в органы (организации), участвующие в предоставлении Муниципальной услуги. </w:t>
      </w:r>
    </w:p>
    <w:p>
      <w:pPr>
        <w:tabs>
          <w:tab w:val="left" w:pos="0"/>
        </w:tabs>
        <w:spacing w:after="0" w:line="240" w:lineRule="auto"/>
        <w:ind w:firstLine="709"/>
        <w:contextualSpacing/>
        <w:jc w:val="both"/>
        <w:rPr>
          <w:rFonts w:ascii="Arial" w:hAnsi="Arial" w:eastAsia="Calibri" w:cs="Arial"/>
          <w:sz w:val="24"/>
          <w:szCs w:val="24"/>
        </w:rPr>
      </w:pPr>
      <w:r>
        <w:rPr>
          <w:rFonts w:ascii="Arial" w:hAnsi="Arial" w:eastAsia="Calibri" w:cs="Arial"/>
          <w:bCs/>
          <w:sz w:val="24"/>
          <w:szCs w:val="24"/>
        </w:rPr>
        <w:t>22.2.1. Специалист проверяет комплектность представленных документов и определяет перечень документов, которые необходимо истребовать в рамках межведомственного информационного взаимодействия.</w:t>
      </w:r>
    </w:p>
    <w:p>
      <w:pPr>
        <w:tabs>
          <w:tab w:val="left" w:pos="0"/>
        </w:tabs>
        <w:spacing w:after="0" w:line="240" w:lineRule="auto"/>
        <w:ind w:firstLine="709"/>
        <w:jc w:val="both"/>
        <w:rPr>
          <w:rFonts w:ascii="Arial" w:hAnsi="Arial" w:eastAsia="SimSun" w:cs="Arial"/>
          <w:sz w:val="24"/>
          <w:szCs w:val="24"/>
          <w:lang w:eastAsia="ru-RU"/>
        </w:rPr>
      </w:pPr>
      <w:r>
        <w:rPr>
          <w:rFonts w:ascii="Arial" w:hAnsi="Arial" w:eastAsia="Times New Roman" w:cs="Arial"/>
          <w:sz w:val="24"/>
          <w:szCs w:val="24"/>
          <w:lang w:eastAsia="ru-RU"/>
        </w:rPr>
        <w:t xml:space="preserve">Если Заявителем самостоятельно не представлены документы, указанные в пункте 10 настоящего Административного регламента, Специалист в течение 3 рабочих дней (в пределах сроков, установленных пунктом 7 настоящего Административного регламента) </w:t>
      </w:r>
      <w:r>
        <w:rPr>
          <w:rFonts w:ascii="Arial" w:hAnsi="Arial" w:eastAsia="SimSun" w:cs="Arial"/>
          <w:sz w:val="24"/>
          <w:szCs w:val="24"/>
          <w:lang w:eastAsia="ru-RU"/>
        </w:rPr>
        <w:t>в рамках межведомственного взаимодействия запрашивает в случае необходимости:</w:t>
      </w:r>
    </w:p>
    <w:p>
      <w:pPr>
        <w:tabs>
          <w:tab w:val="left" w:pos="0"/>
        </w:tabs>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а) в Управлении Федеральной службы государственной регистрации, кадастра и картографии по Воронежской области:</w:t>
      </w:r>
    </w:p>
    <w:p>
      <w:pPr>
        <w:tabs>
          <w:tab w:val="left" w:pos="0"/>
        </w:tabs>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 xml:space="preserve">- </w:t>
      </w:r>
      <w:r>
        <w:rPr>
          <w:rFonts w:ascii="Arial" w:hAnsi="Arial" w:eastAsia="Times New Roman" w:cs="Arial"/>
          <w:sz w:val="24"/>
          <w:szCs w:val="24"/>
          <w:lang w:eastAsia="ru-RU"/>
        </w:rPr>
        <w:t>выписку из Единого государственного реестра недвижимости (об объекте недвижимости, о зарегистрированных правах на объекты недвижимости);</w:t>
      </w:r>
    </w:p>
    <w:p>
      <w:pPr>
        <w:tabs>
          <w:tab w:val="left" w:pos="0"/>
        </w:tabs>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б) в Управлении Федеральной налоговой службы по Воронежской области:</w:t>
      </w:r>
    </w:p>
    <w:p>
      <w:pPr>
        <w:tabs>
          <w:tab w:val="left" w:pos="0"/>
        </w:tabs>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 выписку из Единого государственного реестра юридических лиц о регистрации юридического лица (если заявителем является юридическое лицо);</w:t>
      </w:r>
    </w:p>
    <w:p>
      <w:pPr>
        <w:tabs>
          <w:tab w:val="left" w:pos="0"/>
        </w:tabs>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 выписку из Единого государственного реестра индивидуальных предпринимателей о регистрации физического лица в качестве индивидуального предпринимателя (если заявителем является индивидуальный предприниматель);</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д) в Федеральном казначействе:</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сведения об оплате Заявителем компенсационной стоимости подлежащих рубке или уничтожению зеленых насаждений.</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е) в Управлении Роспотребнадзора по Воронежской области:</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предписание надзорного органа (в случае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ж) в органах местного самоуправления:</w:t>
      </w:r>
    </w:p>
    <w:p>
      <w:pPr>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разрешение на размещение временных построек, некапитальных объектов (сборно-разборных конструкций, сооружений общего пользования, элементов благоустройства и иных); </w:t>
      </w:r>
    </w:p>
    <w:p>
      <w:pPr>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разрешение на право проведения земляных работ; </w:t>
      </w:r>
    </w:p>
    <w:p>
      <w:pPr>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разрешение на строительство;</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з) в Управлении ГИБДД России по Воронежской области:</w:t>
      </w:r>
    </w:p>
    <w:p>
      <w:pPr>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схема движения транспорта и пешеходов, в случае обращения за получением разрешения на вырубку зеленых насаждений, проводимую на проезжей части.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22.2.2. 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Межведомственный запрос формируется в соответствии с требованиями Федерального закона от 27 июля 2010 года N 210-ФЗ и должен содержать следующие сведения: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наименование органа, направляющего межведомственный запрос;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наименование органа или организации, в адрес которых направляется межведомственный запрос;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контактная информация для направления ответа на межведомственный запрос;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дата направления межведомственного запроса;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информация о факте получения согласия на обработку персональных данных.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22.2.3. 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настоящей муниципальной услуги.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Документы, полученные в результате межведомственного взаимодействия, приобщаются к документам, представленным Заявителем. </w:t>
      </w:r>
    </w:p>
    <w:p>
      <w:pPr>
        <w:tabs>
          <w:tab w:val="left" w:pos="0"/>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Результатом административной процедуры является сформированный и направленный межведомственный запрос и </w:t>
      </w:r>
      <w:r>
        <w:rPr>
          <w:rFonts w:ascii="Arial" w:hAnsi="Arial" w:eastAsia="Times New Roman" w:cs="Arial"/>
          <w:bCs/>
          <w:spacing w:val="7"/>
          <w:sz w:val="24"/>
          <w:szCs w:val="24"/>
        </w:rPr>
        <w:t>получение необходимых сведений и документов для принятия решения о предоставлении Муниципальной услуги.</w:t>
      </w:r>
    </w:p>
    <w:p>
      <w:pPr>
        <w:tabs>
          <w:tab w:val="left" w:pos="0"/>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22.3. Принятие решения о предоставлении (об отказе в предоставлении) Муниципальной услуги.</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22.3.1. После получения информации по межведомственным запросам Специалист в пределах сроков, установленных пунктом 7 настоящего Административного регламента)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в ее предоставлении, указанных в пункте 12.2. настоящего Административного регламента.</w:t>
      </w:r>
    </w:p>
    <w:p>
      <w:pPr>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Обследование земельного участка осуществляется комиссионно.</w:t>
      </w:r>
    </w:p>
    <w:p>
      <w:pPr>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Комиссия:</w:t>
      </w:r>
    </w:p>
    <w:p>
      <w:pPr>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-проводит обследование с привлечением других членов комиссии территории, занятой зелеными насаждениями, указанной в заявлении;</w:t>
      </w:r>
    </w:p>
    <w:p>
      <w:pPr>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определяет с привлечением других членов комиссии видовой состав и диаметр деревьев, декоративную группу и возраст кустарников, подлежащих вырубке;</w:t>
      </w:r>
    </w:p>
    <w:p>
      <w:pPr>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определяет с привлечением других членов комиссии степень повреждения, уничтожения зеленых насаждений, поврежденных или уничтоженных без полученного в установленном порядке разрешения;</w:t>
      </w:r>
    </w:p>
    <w:p>
      <w:pPr>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составляет акт обследования зеленых насаждений (Приложение № 5 к настоящему Административному регламенту);</w:t>
      </w:r>
    </w:p>
    <w:p>
      <w:pPr>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производит расчет компенсационной стоимости.</w:t>
      </w:r>
    </w:p>
    <w:p>
      <w:pPr>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Заявитель уведомляется о размере компенсационной стоимости в течение одного рабочего дня.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SimSun" w:cs="Arial"/>
          <w:sz w:val="24"/>
          <w:szCs w:val="24"/>
          <w:lang w:eastAsia="ru-RU"/>
        </w:rPr>
        <w:t>22.3.2. В случае отсутствия оснований для отказа в предоставлении Муниципальной услуги, а также с учетом решения Комиссии Специалист запрашивает сведения о внесении компенсационной стоимости Заявителем в Управлении федерального казначейства по Воронежской области, в течение 3 рабочих дней (в пределах сроков, установленных пунктом 7 настоящего Административного регламента) подготавливает проект</w:t>
      </w:r>
      <w:r>
        <w:rPr>
          <w:rFonts w:ascii="Arial" w:hAnsi="Arial" w:eastAsia="Times New Roman" w:cs="Arial"/>
          <w:sz w:val="24"/>
          <w:szCs w:val="24"/>
          <w:lang w:eastAsia="ru-RU"/>
        </w:rPr>
        <w:t xml:space="preserve"> решения о выдаче разрешения на право вырубки зеленых насаждений либо решение об отказе в выдаче разрешения.</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Критерием принимаемого решение является наличие либо отсутствие оснований для отказа в предоставлении Муниципальной услуги, указанных в пункте 12 настоящего Административного регламента, а также решение, вынесенное Комиссией.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Подготовленный Специалистом</w:t>
      </w:r>
      <w:r>
        <w:rPr>
          <w:rFonts w:ascii="Arial" w:hAnsi="Arial" w:eastAsia="SimSun" w:cs="Arial"/>
          <w:sz w:val="24"/>
          <w:szCs w:val="24"/>
          <w:lang w:eastAsia="ru-RU"/>
        </w:rPr>
        <w:t xml:space="preserve"> проект</w:t>
      </w:r>
      <w:r>
        <w:rPr>
          <w:rFonts w:ascii="Arial" w:hAnsi="Arial" w:eastAsia="Times New Roman" w:cs="Arial"/>
          <w:sz w:val="24"/>
          <w:szCs w:val="24"/>
          <w:lang w:eastAsia="ru-RU"/>
        </w:rPr>
        <w:t xml:space="preserve"> решения передается на подписание главе Солдатского сельского поселения Острогожского муниципального района Воронежской области.</w:t>
      </w:r>
    </w:p>
    <w:p>
      <w:pPr>
        <w:tabs>
          <w:tab w:val="left" w:pos="0"/>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22.3.3. Подписание проекта решения осуществляется в течение одного рабочего дня (в пределах сроков, установленных пунктом 7 настоящего Административного регламента).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SimSun" w:cs="Arial"/>
          <w:sz w:val="24"/>
          <w:szCs w:val="24"/>
          <w:lang w:eastAsia="ru-RU"/>
        </w:rPr>
        <w:t>Решение</w:t>
      </w:r>
      <w:r>
        <w:rPr>
          <w:rFonts w:ascii="Arial" w:hAnsi="Arial" w:eastAsia="Times New Roman" w:cs="Arial"/>
          <w:sz w:val="24"/>
          <w:szCs w:val="24"/>
          <w:lang w:eastAsia="ru-RU"/>
        </w:rPr>
        <w:t xml:space="preserve">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Результат предоставления Муниципальной услуги выдается (направляется) Заявителю в течение одного рабочего дня в пределах сроков предоставления Муниципальной услуги, предусмотренных пунктом 7.</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Максимальный срок административной процедуры – 10 рабочих дней (в пределах сроков, указанных в пункте 7 настоящего Административного регламента).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22.4. Направление (выдача) результата предоставления Муниципальной услуги Заявителю.</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22.4.1. Основанием для начала административной процедуры является принятие и подписание решения Администрации о предоставлении (либо отказе в предоставлении) Муниципальной услуги.</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Выдача (направление) результата Муниципальной услуги Заявителю осуществляется в соответствии со способами, указанными в пункте 6.4 настоящего Административного регламента. </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При обращении Заявителя за получением Муниципальной услуги в электронном виде с использованием ЕПГУ или РПГУ специалист Администрации в двухдневный срок в подсистеме «Личный кабинет» направляет Заявителю уведомление о необходимости получения результата предоставления Муниципальной услуги или уведомление об отказе в предоставлении Муниципальной услуги.</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Электронный образ документа, являющегося результатом предоставления Муниципальной услуги, подписывается усиленной электронной подписью уполномоченного должностного лица, ответственного за предоставление Муниципальной услуги. Получение Заявителем электронного образа документа, являющегося результатом предоставления Муниципальной услуги, не исключает получения результата предоставления Муниципальной услуги в виде бумажного документа лично Заявителем либо его представителем.</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22.4.2. При выдаче документов через МФЦ указанные документы выдаются специалистом МФЦ Заявителю либо его представителю на руки.</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Специалист МФЦ:</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устанавливает личность Заявителя либо уполномоченного им лица в установленном законом порядке при выдаче результата предоставления Муниципальной услуги Заявителю на руки;</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выдает Заявителю результат предоставления Муниципальной услуги.</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Максимальное время административной процедуры – три рабочих дня (в пределах сроков, установленных пунктом 7 настоящего Административного регламента).</w:t>
      </w:r>
    </w:p>
    <w:p>
      <w:pPr>
        <w:widowControl w:val="0"/>
        <w:tabs>
          <w:tab w:val="left" w:pos="0"/>
        </w:tabs>
        <w:autoSpaceDE w:val="0"/>
        <w:autoSpaceDN w:val="0"/>
        <w:spacing w:after="0" w:line="240" w:lineRule="auto"/>
        <w:ind w:firstLine="709"/>
        <w:contextualSpacing/>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22.4.3. Результатом административной процедуры является выдача (направление) результата Муниципальной услуги Заявителю.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22.5. Административная процедура по получению дополнительных сведений от Заявителя не применяется.</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23. Вариант 2. Исправление допущенных опечаток или ошибок в выданных в результате предоставления муниципальной услуги документах либо уведомление об отсутствии таких опечаток и (или) ошибок</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23.1. </w:t>
      </w:r>
      <w:r>
        <w:rPr>
          <w:rFonts w:ascii="Arial" w:hAnsi="Arial" w:eastAsia="SimSun" w:cs="Arial"/>
          <w:sz w:val="24"/>
          <w:szCs w:val="24"/>
          <w:lang w:eastAsia="ru-RU"/>
        </w:rPr>
        <w:t>Основанием для и</w:t>
      </w:r>
      <w:r>
        <w:rPr>
          <w:rFonts w:ascii="Arial" w:hAnsi="Arial" w:eastAsia="Calibri" w:cs="Arial"/>
          <w:sz w:val="24"/>
          <w:szCs w:val="24"/>
          <w:lang w:eastAsia="ru-RU"/>
        </w:rPr>
        <w:t>справления допущенных опечаток и ошибок в выданных в результате предоставления Муниципальной услуги документах является поступление соответствующего заявления в Администрацию либо в МФЦ.</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23.2. 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3 рабочих дня с даты приема заявления об исправлении опечаток и (или) ошибок в выданных в результате предоставления Муниципальной услуги документах.</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23.3. Основанием принятия решения об исправлении допущенных опечаток и (или) ошибок в выданных в результате предоставления Муниципальной услуги документах является их выявление в выданных в результате предоставления Муниципальной услуги документах.</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23.4. Прием и регистрация заявления об исправлении опечаток и (или) ошибок в выданных в результате предоставления Муниципальной услуги документах осуществляются в порядке, установленном пунктом 22.1. настоящего Административного регламента в течение одного рабочего дня со дня его поступления в Администрацию или в МФЦ.</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 xml:space="preserve">23.5. Административная процедура по межведомственному информационному взаимодействию для данного варианта не применяется. </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23.6. 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осуществляет проверку и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 xml:space="preserve">23.7. Критерием принятия решения является наличие либо отсутствие опечаток и (или) ошибок в выданных документах, а также обращение лица, являющегося Заявителем (его представителем). </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23.8. Документ, содержащий исправленные опечатки и (или) ошибки в выданных в результате предоставления Муниципальной услуги документах, или справка об отсутствии опечаток и (или) ошибок в течение 1 рабочего дня с даты принятия соответствующего решения подписывается уполномоченным должностным лицом Администрации и вручается Заявителю либо направляется почтовым отправлением или в электронном виде в соответствии со способами, указанными в пп.6.4 пункта 6 настоящего Административного регламента. Вид электронной подписи определяется в соответствии с законодательством.</w:t>
      </w:r>
    </w:p>
    <w:p>
      <w:pPr>
        <w:tabs>
          <w:tab w:val="left" w:pos="0"/>
        </w:tabs>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выдачи Заявителю.</w:t>
      </w:r>
    </w:p>
    <w:p>
      <w:pPr>
        <w:widowControl w:val="0"/>
        <w:tabs>
          <w:tab w:val="left" w:pos="0"/>
          <w:tab w:val="left" w:pos="1134"/>
        </w:tabs>
        <w:spacing w:after="0" w:line="240" w:lineRule="auto"/>
        <w:ind w:firstLine="709"/>
        <w:jc w:val="both"/>
        <w:rPr>
          <w:rFonts w:ascii="Arial" w:hAnsi="Arial" w:eastAsia="Calibri" w:cs="Arial"/>
          <w:sz w:val="24"/>
          <w:szCs w:val="24"/>
          <w:lang w:eastAsia="ru-RU"/>
        </w:rPr>
      </w:pPr>
      <w:r>
        <w:rPr>
          <w:rFonts w:ascii="Arial" w:hAnsi="Arial" w:eastAsia="SimSun" w:cs="Arial"/>
          <w:sz w:val="24"/>
          <w:szCs w:val="24"/>
          <w:lang w:eastAsia="ru-RU"/>
        </w:rPr>
        <w:t xml:space="preserve">24. Вариант 3. </w:t>
      </w:r>
      <w:r>
        <w:rPr>
          <w:rFonts w:ascii="Arial" w:hAnsi="Arial" w:eastAsia="Times New Roman" w:cs="Arial"/>
          <w:bCs/>
          <w:sz w:val="24"/>
          <w:szCs w:val="24"/>
          <w:lang w:eastAsia="ru-RU"/>
        </w:rPr>
        <w:t xml:space="preserve">Выдача дубликата </w:t>
      </w:r>
      <w:r>
        <w:rPr>
          <w:rFonts w:ascii="Arial" w:hAnsi="Arial" w:eastAsia="Times New Roman" w:cs="Arial"/>
          <w:sz w:val="24"/>
          <w:szCs w:val="24"/>
          <w:lang w:eastAsia="ru-RU"/>
        </w:rPr>
        <w:t>решения о предоставлении земельного участка, находящегося в муниципальной собственности, гражданину или юридическому лицу в собственность бесплатно</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bCs/>
          <w:sz w:val="24"/>
          <w:szCs w:val="24"/>
          <w:lang w:eastAsia="ru-RU"/>
        </w:rPr>
        <w:t xml:space="preserve">24.1. Заявитель (представитель) вправе обратиться в Администрацию с заявлением о выдаче дубликата </w:t>
      </w:r>
      <w:r>
        <w:rPr>
          <w:rFonts w:ascii="Arial" w:hAnsi="Arial" w:eastAsia="Times New Roman" w:cs="Arial"/>
          <w:sz w:val="24"/>
          <w:szCs w:val="24"/>
          <w:lang w:eastAsia="ru-RU"/>
        </w:rPr>
        <w:t>решения о выдаче разрешения на право вырубки зеленых насаждений</w:t>
      </w:r>
      <w:r>
        <w:rPr>
          <w:rFonts w:ascii="Arial" w:hAnsi="Arial" w:eastAsia="Times New Roman" w:cs="Arial"/>
          <w:bCs/>
          <w:sz w:val="24"/>
          <w:szCs w:val="24"/>
          <w:lang w:eastAsia="ru-RU"/>
        </w:rPr>
        <w:t xml:space="preserve"> (далее – заявление о выдаче дубликата).</w:t>
      </w:r>
    </w:p>
    <w:p>
      <w:pPr>
        <w:tabs>
          <w:tab w:val="left" w:pos="0"/>
        </w:tabs>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 xml:space="preserve">24.2. Прием и регистрация заявления осуществляется в порядке, установленном </w:t>
      </w:r>
      <w:r>
        <w:rPr>
          <w:rFonts w:ascii="Arial" w:hAnsi="Arial" w:eastAsia="Calibri" w:cs="Arial"/>
          <w:sz w:val="24"/>
          <w:szCs w:val="24"/>
          <w:lang w:eastAsia="ru-RU"/>
        </w:rPr>
        <w:t>пунктом 22.1.</w:t>
      </w:r>
      <w:r>
        <w:rPr>
          <w:rFonts w:ascii="Arial" w:hAnsi="Arial" w:eastAsia="Times New Roman" w:cs="Arial"/>
          <w:bCs/>
          <w:sz w:val="24"/>
          <w:szCs w:val="24"/>
          <w:lang w:eastAsia="ru-RU"/>
        </w:rPr>
        <w:t xml:space="preserve"> настоящего Административного регламента.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 xml:space="preserve">24.3. Административная процедура по межведомственному информационному взаимодействию для данного варианта не применяется.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24.4. Специалист Администрации в срок, не превышающий одного рабочего дня со дня регистрации заявления о выдаче дубликата осуществляет проверку подачи заявления лицом, являющимся Заявителем и готовит дубликат документа, выданного по результатам предоставления Муниципальной услуги.</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 xml:space="preserve">24.5. Критерием принятия решения является обращение лица, являющимся либо не являющимся Заявителем.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bCs/>
          <w:sz w:val="24"/>
          <w:szCs w:val="24"/>
          <w:lang w:eastAsia="ru-RU"/>
        </w:rPr>
        <w:t>24.6. Дубликат решения Администрации направляется Заявителю способом, указанным Заявителем в заявлении о выдаче дубликата (за исключением электронной формы), в течение трех рабочих дней с даты поступления заявления о выдаче дубликата.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bCs/>
          <w:sz w:val="24"/>
          <w:szCs w:val="24"/>
          <w:lang w:eastAsia="ru-RU"/>
        </w:rPr>
        <w:t>24.7. Основанием для отказа в выдаче дубликата является обращение за его выдачей лица, не являющегося Заявителем.</w:t>
      </w:r>
    </w:p>
    <w:p>
      <w:pPr>
        <w:tabs>
          <w:tab w:val="left" w:pos="0"/>
        </w:tabs>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24.8. Результат предоставления Муниципальной услуги в соответствии с настоящим вариантом выдается (направляется) Заявителю способами, указанными в п.6.4. настоящего Административного регламента.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24.9. Административная процедура по получению дополнительных сведений от Заявителя не применяется.</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25. Порядок оставления запроса Заявителя без рассмотрения. </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Заявление составляется в произвольной форме и направляется в Администрацию на бумажном носителе либо в форме электронного документа, подписанного электронной подписью в соответствии с действующим законодательством. </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Срок рассмотрения запроса об оставлении заявления о предоставлении Муниципальной услуги без рассмотрения – 1 рабочий день.</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Раздел </w:t>
      </w:r>
      <w:r>
        <w:rPr>
          <w:rFonts w:ascii="Arial" w:hAnsi="Arial" w:eastAsia="Times New Roman" w:cs="Arial"/>
          <w:bCs/>
          <w:smallCaps/>
          <w:sz w:val="24"/>
          <w:szCs w:val="24"/>
          <w:lang w:val="en-US" w:eastAsia="ru-RU" w:bidi="en-US"/>
        </w:rPr>
        <w:t>iv</w:t>
      </w:r>
      <w:r>
        <w:rPr>
          <w:rFonts w:ascii="Arial" w:hAnsi="Arial" w:eastAsia="Arial" w:cs="Arial"/>
          <w:smallCaps/>
          <w:sz w:val="24"/>
          <w:szCs w:val="24"/>
          <w:lang w:eastAsia="ru-RU" w:bidi="en-US"/>
        </w:rPr>
        <w:t>.</w:t>
      </w:r>
      <w:r>
        <w:rPr>
          <w:rFonts w:ascii="Arial" w:hAnsi="Arial" w:eastAsia="Times New Roman" w:cs="Arial"/>
          <w:sz w:val="24"/>
          <w:szCs w:val="24"/>
          <w:lang w:eastAsia="ru-RU"/>
        </w:rPr>
        <w:t>Формы контроля за исполнением административного регламента</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26.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pPr>
        <w:widowControl w:val="0"/>
        <w:tabs>
          <w:tab w:val="left" w:pos="0"/>
          <w:tab w:val="left" w:pos="1248"/>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услуги.</w:t>
      </w:r>
    </w:p>
    <w:p>
      <w:pPr>
        <w:widowControl w:val="0"/>
        <w:tabs>
          <w:tab w:val="left" w:pos="0"/>
          <w:tab w:val="left" w:pos="1248"/>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Для текущего контроля используются сведения служебной корреспонденции, устная и письменная информация специалистов и должностных лиц Администрации. </w:t>
      </w:r>
    </w:p>
    <w:p>
      <w:pPr>
        <w:widowControl w:val="0"/>
        <w:tabs>
          <w:tab w:val="left" w:pos="0"/>
          <w:tab w:val="left" w:pos="1248"/>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Текущий контроль осуществляется путем проведения проверок: решений о предоставлении (об отказе в предоставлении) услуги; выявления и устранения нарушений прав граждан и организаций; рассмотрения, принятия решений и подготовки ответов на обращения граждан и организаций, содержащие жалобы на решения, действия (бездействие) должностных лиц.</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27.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pPr>
        <w:widowControl w:val="0"/>
        <w:tabs>
          <w:tab w:val="left" w:pos="0"/>
          <w:tab w:val="left" w:pos="709"/>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Контроль за полнотой и качеством предоставления государственной (муниципальной) услуги включает в себя проведение плановых и внеплановых проверок.</w:t>
      </w:r>
    </w:p>
    <w:p>
      <w:pPr>
        <w:widowControl w:val="0"/>
        <w:tabs>
          <w:tab w:val="left" w:pos="0"/>
          <w:tab w:val="left" w:pos="709"/>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Плановые проверки осуществляются на основании годовых планов работы Администрации, утверждаемых руководителем. При плановой проверке полноты и качества предоставления государственной (муниципальной) услуги контролю подлежат:</w:t>
      </w:r>
    </w:p>
    <w:p>
      <w:pPr>
        <w:tabs>
          <w:tab w:val="left" w:pos="0"/>
          <w:tab w:val="left" w:pos="709"/>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соблюдение сроков предоставления Муниципальной услуги;</w:t>
      </w:r>
    </w:p>
    <w:p>
      <w:pPr>
        <w:tabs>
          <w:tab w:val="left" w:pos="0"/>
          <w:tab w:val="left" w:pos="709"/>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соблюдение положений настоящего Административного регламента;</w:t>
      </w:r>
    </w:p>
    <w:p>
      <w:pPr>
        <w:tabs>
          <w:tab w:val="left" w:pos="0"/>
          <w:tab w:val="left" w:pos="709"/>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правильность и обоснованность принятого решения об отказе в предоставлении Муниципальной услуги.</w:t>
      </w:r>
    </w:p>
    <w:p>
      <w:pPr>
        <w:widowControl w:val="0"/>
        <w:tabs>
          <w:tab w:val="left" w:pos="0"/>
          <w:tab w:val="left" w:pos="709"/>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Основанием для проведения внеплановых проверок являются:</w:t>
      </w:r>
    </w:p>
    <w:p>
      <w:pPr>
        <w:tabs>
          <w:tab w:val="left" w:pos="0"/>
          <w:tab w:val="left" w:pos="709"/>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Администрации Солдатского сельского поселения Острогожского муниципального района Воронежской области</w:t>
      </w:r>
      <w:r>
        <w:rPr>
          <w:rFonts w:ascii="Arial" w:hAnsi="Arial" w:eastAsia="Times New Roman" w:cs="Arial"/>
          <w:iCs/>
          <w:sz w:val="24"/>
          <w:szCs w:val="24"/>
          <w:lang w:eastAsia="ru-RU"/>
        </w:rPr>
        <w:t>;</w:t>
      </w:r>
    </w:p>
    <w:p>
      <w:pPr>
        <w:tabs>
          <w:tab w:val="left" w:pos="0"/>
          <w:tab w:val="left" w:pos="709"/>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обращения граждан и юридических лиц на нарушения законодательства, в том числе на качество предоставления государственной (муниципальной) услуги.</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bCs/>
          <w:sz w:val="24"/>
          <w:szCs w:val="24"/>
          <w:lang w:eastAsia="ru-RU"/>
        </w:rPr>
        <w:t>28. Ответственность должностных лиц Администрации, муниципальных служащих, работников МФЦ за решения и действия (бездействие), принимаемые (осуществляемые) в ходе предоставления Муниципальной услуги</w:t>
      </w:r>
    </w:p>
    <w:p>
      <w:pPr>
        <w:tabs>
          <w:tab w:val="left" w:pos="0"/>
          <w:tab w:val="left" w:pos="142"/>
          <w:tab w:val="left" w:pos="146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По результатам проведенных проверок в случае выявления нарушений положений настоящего Административного регламента, нормативных правовых актов Воронежской области и нормативных правовых актов Администрации Солдатского сельского поселения Острогожского муниципального района Воронежской области осуществляется привлечение виновных лиц к ответственности в соответствии с законодательством Российской Федерации.</w:t>
      </w:r>
    </w:p>
    <w:p>
      <w:pPr>
        <w:tabs>
          <w:tab w:val="left" w:pos="0"/>
          <w:tab w:val="left" w:pos="142"/>
          <w:tab w:val="left" w:pos="146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pPr>
        <w:widowControl w:val="0"/>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29.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pPr>
        <w:tabs>
          <w:tab w:val="left" w:pos="0"/>
          <w:tab w:val="left" w:pos="1276"/>
          <w:tab w:val="left" w:pos="1495"/>
        </w:tabs>
        <w:spacing w:after="0" w:line="240" w:lineRule="auto"/>
        <w:ind w:firstLine="709"/>
        <w:contextualSpacing/>
        <w:jc w:val="both"/>
        <w:rPr>
          <w:rFonts w:ascii="Arial" w:hAnsi="Arial" w:eastAsia="Calibri" w:cs="Arial"/>
          <w:spacing w:val="7"/>
          <w:sz w:val="24"/>
          <w:szCs w:val="24"/>
        </w:rPr>
      </w:pPr>
      <w:r>
        <w:rPr>
          <w:rFonts w:ascii="Arial" w:hAnsi="Arial" w:eastAsia="Calibri" w:cs="Arial"/>
          <w:spacing w:val="7"/>
          <w:sz w:val="24"/>
          <w:szCs w:val="24"/>
        </w:rPr>
        <w:t>Требованиями к порядку осуществления контроля за предоставлением Муниципальной услуги являются независимость, тщательность.</w:t>
      </w:r>
    </w:p>
    <w:p>
      <w:pPr>
        <w:tabs>
          <w:tab w:val="left" w:pos="0"/>
          <w:tab w:val="left" w:pos="1276"/>
          <w:tab w:val="left" w:pos="1495"/>
        </w:tabs>
        <w:spacing w:after="0" w:line="240" w:lineRule="auto"/>
        <w:ind w:firstLine="709"/>
        <w:contextualSpacing/>
        <w:jc w:val="both"/>
        <w:rPr>
          <w:rFonts w:ascii="Arial" w:hAnsi="Arial" w:eastAsia="Calibri" w:cs="Arial"/>
          <w:spacing w:val="7"/>
          <w:sz w:val="24"/>
          <w:szCs w:val="24"/>
        </w:rPr>
      </w:pPr>
      <w:r>
        <w:rPr>
          <w:rFonts w:ascii="Arial" w:hAnsi="Arial" w:eastAsia="Calibri" w:cs="Arial"/>
          <w:spacing w:val="7"/>
          <w:sz w:val="24"/>
          <w:szCs w:val="24"/>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pPr>
        <w:tabs>
          <w:tab w:val="left" w:pos="0"/>
          <w:tab w:val="left" w:pos="1276"/>
          <w:tab w:val="left" w:pos="1495"/>
        </w:tabs>
        <w:spacing w:after="0" w:line="240" w:lineRule="auto"/>
        <w:ind w:firstLine="709"/>
        <w:contextualSpacing/>
        <w:jc w:val="both"/>
        <w:rPr>
          <w:rFonts w:ascii="Arial" w:hAnsi="Arial" w:eastAsia="Calibri" w:cs="Arial"/>
          <w:spacing w:val="7"/>
          <w:sz w:val="24"/>
          <w:szCs w:val="24"/>
        </w:rPr>
      </w:pPr>
      <w:r>
        <w:rPr>
          <w:rFonts w:ascii="Arial" w:hAnsi="Arial" w:eastAsia="Calibri" w:cs="Arial"/>
          <w:spacing w:val="7"/>
          <w:sz w:val="24"/>
          <w:szCs w:val="24"/>
        </w:rPr>
        <w:t>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pPr>
        <w:tabs>
          <w:tab w:val="left" w:pos="0"/>
          <w:tab w:val="left" w:pos="1276"/>
          <w:tab w:val="left" w:pos="1495"/>
        </w:tabs>
        <w:spacing w:after="0" w:line="240" w:lineRule="auto"/>
        <w:ind w:firstLine="709"/>
        <w:contextualSpacing/>
        <w:jc w:val="both"/>
        <w:rPr>
          <w:rFonts w:ascii="Arial" w:hAnsi="Arial" w:eastAsia="Calibri" w:cs="Arial"/>
          <w:spacing w:val="7"/>
          <w:sz w:val="24"/>
          <w:szCs w:val="24"/>
        </w:rPr>
      </w:pPr>
      <w:r>
        <w:rPr>
          <w:rFonts w:ascii="Arial" w:hAnsi="Arial" w:eastAsia="Calibri" w:cs="Arial"/>
          <w:spacing w:val="7"/>
          <w:sz w:val="24"/>
          <w:szCs w:val="24"/>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pPr>
        <w:tabs>
          <w:tab w:val="left" w:pos="0"/>
          <w:tab w:val="left" w:pos="1276"/>
          <w:tab w:val="left" w:pos="1443"/>
          <w:tab w:val="left" w:pos="1495"/>
        </w:tabs>
        <w:spacing w:after="0" w:line="240" w:lineRule="auto"/>
        <w:ind w:firstLine="709"/>
        <w:contextualSpacing/>
        <w:jc w:val="both"/>
        <w:rPr>
          <w:rFonts w:ascii="Arial" w:hAnsi="Arial" w:eastAsia="Calibri" w:cs="Arial"/>
          <w:spacing w:val="7"/>
          <w:sz w:val="24"/>
          <w:szCs w:val="24"/>
        </w:rPr>
      </w:pPr>
      <w:r>
        <w:rPr>
          <w:rFonts w:ascii="Arial" w:hAnsi="Arial" w:eastAsia="Calibri" w:cs="Arial"/>
          <w:spacing w:val="7"/>
          <w:sz w:val="24"/>
          <w:szCs w:val="24"/>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pPr>
        <w:tabs>
          <w:tab w:val="left" w:pos="0"/>
          <w:tab w:val="left" w:pos="1276"/>
          <w:tab w:val="left" w:pos="1443"/>
          <w:tab w:val="left" w:pos="1495"/>
        </w:tabs>
        <w:spacing w:after="0" w:line="240" w:lineRule="auto"/>
        <w:ind w:firstLine="709"/>
        <w:contextualSpacing/>
        <w:jc w:val="both"/>
        <w:rPr>
          <w:rFonts w:ascii="Arial" w:hAnsi="Arial" w:eastAsia="Calibri" w:cs="Arial"/>
          <w:sz w:val="24"/>
          <w:szCs w:val="24"/>
        </w:rPr>
      </w:pPr>
      <w:r>
        <w:rPr>
          <w:rFonts w:ascii="Arial" w:hAnsi="Arial" w:eastAsia="Calibri" w:cs="Arial"/>
          <w:spacing w:val="7"/>
          <w:sz w:val="24"/>
          <w:szCs w:val="24"/>
        </w:rPr>
        <w:t xml:space="preserve">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w:t>
      </w:r>
      <w:r>
        <w:rPr>
          <w:rFonts w:ascii="Arial" w:hAnsi="Arial" w:eastAsia="Calibri" w:cs="Arial"/>
          <w:spacing w:val="10"/>
          <w:sz w:val="24"/>
          <w:szCs w:val="24"/>
        </w:rPr>
        <w:t xml:space="preserve">порядка предоставления Муниципальной услуги, а также жалобы и заявления на действия </w:t>
      </w:r>
      <w:r>
        <w:rPr>
          <w:rFonts w:ascii="Arial" w:hAnsi="Arial" w:eastAsia="Calibri" w:cs="Arial"/>
          <w:spacing w:val="7"/>
          <w:sz w:val="24"/>
          <w:szCs w:val="24"/>
        </w:rPr>
        <w:t>(бездействие) должностных лиц Администрации и принятые ими решения, связанные с предоставлением Муниципальной услуги.</w:t>
      </w:r>
    </w:p>
    <w:p>
      <w:pPr>
        <w:tabs>
          <w:tab w:val="left" w:pos="0"/>
          <w:tab w:val="left" w:pos="1276"/>
          <w:tab w:val="left" w:pos="1443"/>
          <w:tab w:val="left" w:pos="1495"/>
        </w:tabs>
        <w:spacing w:after="0" w:line="240" w:lineRule="auto"/>
        <w:ind w:firstLine="709"/>
        <w:contextualSpacing/>
        <w:jc w:val="both"/>
        <w:rPr>
          <w:rFonts w:ascii="Arial" w:hAnsi="Arial" w:eastAsia="Calibri" w:cs="Arial"/>
          <w:sz w:val="24"/>
          <w:szCs w:val="24"/>
        </w:rPr>
      </w:pPr>
      <w:r>
        <w:rPr>
          <w:rFonts w:ascii="Arial" w:hAnsi="Arial" w:eastAsia="Calibri" w:cs="Arial"/>
          <w:spacing w:val="7"/>
          <w:sz w:val="24"/>
          <w:szCs w:val="24"/>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pPr>
        <w:tabs>
          <w:tab w:val="left" w:pos="0"/>
          <w:tab w:val="left" w:pos="1276"/>
          <w:tab w:val="left" w:pos="1443"/>
          <w:tab w:val="left" w:pos="1495"/>
        </w:tabs>
        <w:spacing w:after="0" w:line="240" w:lineRule="auto"/>
        <w:ind w:firstLine="709"/>
        <w:contextualSpacing/>
        <w:jc w:val="both"/>
        <w:rPr>
          <w:rFonts w:ascii="Arial" w:hAnsi="Arial" w:eastAsia="Calibri" w:cs="Arial"/>
          <w:sz w:val="24"/>
          <w:szCs w:val="24"/>
        </w:rPr>
      </w:pPr>
    </w:p>
    <w:p>
      <w:pPr>
        <w:spacing w:after="0" w:line="240" w:lineRule="auto"/>
        <w:ind w:firstLine="709"/>
        <w:jc w:val="both"/>
        <w:rPr>
          <w:rFonts w:ascii="Arial" w:hAnsi="Arial" w:eastAsia="Times New Roman" w:cs="Arial"/>
          <w:bCs/>
          <w:sz w:val="24"/>
          <w:szCs w:val="24"/>
          <w:lang w:eastAsia="ru-RU"/>
        </w:rPr>
      </w:pPr>
      <w:r>
        <w:rPr>
          <w:rFonts w:ascii="Arial" w:hAnsi="Arial" w:eastAsia="Times New Roman" w:cs="Arial"/>
          <w:sz w:val="24"/>
          <w:szCs w:val="24"/>
          <w:lang w:eastAsia="ru-RU"/>
        </w:rPr>
        <w:t xml:space="preserve">Раздел V. </w:t>
      </w:r>
      <w:r>
        <w:rPr>
          <w:rFonts w:ascii="Arial" w:hAnsi="Arial" w:eastAsia="Times New Roman" w:cs="Arial"/>
          <w:bCs/>
          <w:sz w:val="24"/>
          <w:szCs w:val="24"/>
          <w:lang w:eastAsia="ru-RU"/>
        </w:rPr>
        <w:t>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w:t>
      </w:r>
      <w:r>
        <w:rPr>
          <w:rFonts w:ascii="Arial" w:hAnsi="Arial" w:eastAsia="Times New Roman" w:cs="Arial"/>
          <w:sz w:val="24"/>
          <w:szCs w:val="24"/>
          <w:lang w:eastAsia="ru-RU"/>
        </w:rPr>
        <w:t xml:space="preserve"> </w:t>
      </w:r>
      <w:r>
        <w:rPr>
          <w:rFonts w:ascii="Arial" w:hAnsi="Arial" w:eastAsia="Times New Roman" w:cs="Arial"/>
          <w:bCs/>
          <w:sz w:val="24"/>
          <w:szCs w:val="24"/>
          <w:lang w:eastAsia="ru-RU"/>
        </w:rPr>
        <w:t>1.1 статьи 16 федерального закона от 27.07.2010 № 210-ФЗ, а также их должностных лиц, муниципальных служащих, работников</w:t>
      </w:r>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30.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Федерального закона от 27.07.2010 N 210-ФЗ (далее - привлекаемые организации), или их работников в досудебном порядке.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31. Заявитель может обратиться с жалобой в том числе в следующих случаях: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нарушение срока регистрации запроса о предоставлении муниципальной услуги, комплексного запроса;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нарушение срока или порядка выдачи документов по результатам предоставления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32. Заявители имеют право на получение информации, необходимой для обоснования и рассмотрения жалобы.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33. Оснований для отказа в рассмотрении жалобы не имеется.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34. Основанием для начала процедуры досудебного (внесудебного) обжалования является поступившая жалоба.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35. Жалоба должна содержать: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36. Жалобы на решения и действия (бездействие) должностного лица подаются в Администрацию.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Заявитель может обжаловать решения и действия (бездействие) должностных лиц, муниципальных служащих Администрации главе поселения.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Глава поселения проводят личный прием заявителей.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37.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Жалобы на решения и действия (бездействие) работников привлекаемых организаций подаются руководителям этих организаций. </w:t>
      </w:r>
    </w:p>
    <w:p>
      <w:pPr>
        <w:spacing w:after="0" w:line="240" w:lineRule="auto"/>
        <w:ind w:firstLine="709"/>
        <w:jc w:val="both"/>
        <w:rPr>
          <w:rFonts w:ascii="Arial" w:hAnsi="Arial" w:eastAsia="Times New Roman" w:cs="Arial"/>
          <w:sz w:val="24"/>
          <w:szCs w:val="24"/>
          <w:lang w:eastAsia="ru-RU"/>
        </w:rPr>
      </w:pPr>
      <w:bookmarkStart w:id="3" w:name="p39"/>
      <w:bookmarkEnd w:id="3"/>
      <w:r>
        <w:rPr>
          <w:rFonts w:ascii="Arial" w:hAnsi="Arial" w:eastAsia="Times New Roman" w:cs="Arial"/>
          <w:sz w:val="24"/>
          <w:szCs w:val="24"/>
          <w:lang w:eastAsia="ru-RU"/>
        </w:rPr>
        <w:t xml:space="preserve">38. По результатам рассмотрения жалобы лицом, уполномоченным на ее рассмотрение, принимается одно из следующих решений: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 в удовлетворении жалобы отказывается.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39. 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pPr>
        <w:spacing w:after="0" w:line="240" w:lineRule="auto"/>
        <w:ind w:firstLine="709"/>
        <w:jc w:val="both"/>
        <w:rPr>
          <w:rFonts w:ascii="Arial" w:hAnsi="Arial" w:eastAsia="Times New Roman" w:cs="Arial"/>
          <w:sz w:val="24"/>
          <w:szCs w:val="24"/>
          <w:lang w:eastAsia="ru-RU"/>
        </w:rPr>
      </w:pPr>
      <w:bookmarkStart w:id="4" w:name="p43"/>
      <w:bookmarkEnd w:id="4"/>
      <w:r>
        <w:rPr>
          <w:rFonts w:ascii="Arial" w:hAnsi="Arial" w:eastAsia="Times New Roman" w:cs="Arial"/>
          <w:sz w:val="24"/>
          <w:szCs w:val="24"/>
          <w:lang w:eastAsia="ru-RU"/>
        </w:rPr>
        <w:t xml:space="preserve">40. Не позднее 1 рабочего дня, следующего за днем принятия решения, указанного в пункте 38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41. 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42.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pPr>
        <w:spacing w:after="0" w:line="240" w:lineRule="auto"/>
        <w:ind w:firstLine="709"/>
        <w:jc w:val="both"/>
        <w:outlineLvl w:val="1"/>
        <w:rPr>
          <w:rFonts w:ascii="Arial" w:hAnsi="Arial" w:eastAsia="Times New Roman" w:cs="Arial"/>
          <w:sz w:val="24"/>
          <w:szCs w:val="24"/>
          <w:lang w:eastAsia="ru-RU"/>
        </w:rPr>
      </w:pPr>
      <w:bookmarkStart w:id="5" w:name="_Toc134019825"/>
    </w:p>
    <w:p>
      <w:pPr>
        <w:spacing w:after="0" w:line="240" w:lineRule="auto"/>
        <w:ind w:firstLine="709"/>
        <w:jc w:val="both"/>
        <w:outlineLvl w:val="1"/>
        <w:rPr>
          <w:rFonts w:ascii="Arial" w:hAnsi="Arial" w:eastAsia="Times New Roman" w:cs="Arial"/>
          <w:bCs/>
          <w:iCs/>
          <w:sz w:val="24"/>
          <w:szCs w:val="24"/>
          <w:lang w:eastAsia="ru-RU"/>
        </w:rPr>
      </w:pPr>
      <w:r>
        <w:rPr>
          <w:rFonts w:ascii="Arial" w:hAnsi="Arial" w:eastAsia="Times New Roman" w:cs="Arial"/>
          <w:sz w:val="24"/>
          <w:szCs w:val="24"/>
          <w:lang w:eastAsia="ru-RU"/>
        </w:rPr>
        <w:t>Раздел V</w:t>
      </w:r>
      <w:r>
        <w:rPr>
          <w:rFonts w:ascii="Arial" w:hAnsi="Arial" w:eastAsia="Times New Roman" w:cs="Arial"/>
          <w:sz w:val="24"/>
          <w:szCs w:val="24"/>
          <w:lang w:val="en-US" w:eastAsia="ru-RU"/>
        </w:rPr>
        <w:t>I</w:t>
      </w:r>
      <w:r>
        <w:rPr>
          <w:rFonts w:ascii="Arial" w:hAnsi="Arial" w:eastAsia="Times New Roman" w:cs="Arial"/>
          <w:sz w:val="24"/>
          <w:szCs w:val="24"/>
          <w:lang w:eastAsia="ru-RU"/>
        </w:rPr>
        <w:t xml:space="preserve">. </w:t>
      </w:r>
      <w:r>
        <w:rPr>
          <w:rFonts w:ascii="Arial" w:hAnsi="Arial" w:eastAsia="Times New Roman" w:cs="Arial"/>
          <w:bCs/>
          <w:iCs/>
          <w:sz w:val="24"/>
          <w:szCs w:val="24"/>
          <w:lang w:eastAsia="ru-RU"/>
        </w:rPr>
        <w:t>Перечень нормативных правовых актов, регулирующих порядок</w:t>
      </w:r>
      <w:bookmarkEnd w:id="5"/>
      <w:bookmarkStart w:id="6" w:name="_Toc134019826"/>
      <w:r>
        <w:rPr>
          <w:rFonts w:ascii="Arial" w:hAnsi="Arial" w:eastAsia="Times New Roman" w:cs="Arial"/>
          <w:bCs/>
          <w:iCs/>
          <w:sz w:val="24"/>
          <w:szCs w:val="24"/>
          <w:lang w:eastAsia="ru-RU"/>
        </w:rPr>
        <w:t xml:space="preserve"> досудебного (внесудебного) обжалования действий</w:t>
      </w:r>
      <w:bookmarkEnd w:id="6"/>
      <w:bookmarkStart w:id="7" w:name="_Toc134019827"/>
      <w:r>
        <w:rPr>
          <w:rFonts w:ascii="Arial" w:hAnsi="Arial" w:eastAsia="Times New Roman" w:cs="Arial"/>
          <w:bCs/>
          <w:iCs/>
          <w:sz w:val="24"/>
          <w:szCs w:val="24"/>
          <w:lang w:eastAsia="ru-RU"/>
        </w:rPr>
        <w:t xml:space="preserve"> (бездействия) и (или) решений, принятых (осуществленных)</w:t>
      </w:r>
      <w:bookmarkEnd w:id="7"/>
      <w:bookmarkStart w:id="8" w:name="_Toc134019828"/>
      <w:r>
        <w:rPr>
          <w:rFonts w:ascii="Arial" w:hAnsi="Arial" w:eastAsia="Times New Roman" w:cs="Arial"/>
          <w:bCs/>
          <w:iCs/>
          <w:sz w:val="24"/>
          <w:szCs w:val="24"/>
          <w:lang w:eastAsia="ru-RU"/>
        </w:rPr>
        <w:t xml:space="preserve"> в ходе предоставления муниципальной услуги</w:t>
      </w:r>
      <w:bookmarkEnd w:id="8"/>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43. Порядок досудебного (внесудебного) обжалования решений и действий (бездействия) уполномоченного органа, а также его должностных лиц регулируется: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Федеральным законом N 210-ФЗ;</w:t>
      </w:r>
    </w:p>
    <w:p>
      <w:pPr>
        <w:tabs>
          <w:tab w:val="left" w:pos="0"/>
        </w:tabs>
        <w:spacing w:after="0" w:line="240" w:lineRule="auto"/>
        <w:ind w:firstLine="709"/>
        <w:jc w:val="both"/>
        <w:rPr>
          <w:rFonts w:ascii="Arial" w:hAnsi="Arial" w:eastAsia="Times New Roman" w:cs="Arial"/>
          <w:spacing w:val="7"/>
          <w:sz w:val="24"/>
          <w:szCs w:val="24"/>
          <w:lang w:eastAsia="ru-RU"/>
        </w:rPr>
      </w:pPr>
      <w:r>
        <w:rPr>
          <w:rFonts w:ascii="Arial" w:hAnsi="Arial" w:eastAsia="Times New Roman" w:cs="Arial"/>
          <w:sz w:val="24"/>
          <w:szCs w:val="24"/>
          <w:lang w:eastAsia="ru-RU"/>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rFonts w:ascii="Arial" w:hAnsi="Arial" w:eastAsia="Times New Roman" w:cs="Arial"/>
          <w:spacing w:val="7"/>
          <w:sz w:val="24"/>
          <w:szCs w:val="24"/>
          <w:lang w:eastAsia="ru-RU"/>
        </w:rPr>
        <w:t>.</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 xml:space="preserve">Приложение №1 </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к административному регламенту</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по предоставлению муниципальной услуги</w:t>
      </w:r>
    </w:p>
    <w:p>
      <w:pPr>
        <w:spacing w:after="0" w:line="240" w:lineRule="auto"/>
        <w:jc w:val="center"/>
        <w:rPr>
          <w:rFonts w:ascii="Arial" w:hAnsi="Arial" w:eastAsia="Times New Roman" w:cs="Arial"/>
          <w:sz w:val="24"/>
          <w:szCs w:val="24"/>
          <w:lang w:eastAsia="ru-RU"/>
        </w:rPr>
      </w:pPr>
    </w:p>
    <w:p>
      <w:pPr>
        <w:spacing w:after="0" w:line="240" w:lineRule="auto"/>
        <w:jc w:val="center"/>
        <w:rPr>
          <w:rFonts w:ascii="Arial" w:hAnsi="Arial" w:eastAsia="Times New Roman" w:cs="Arial"/>
          <w:sz w:val="24"/>
          <w:szCs w:val="24"/>
          <w:lang w:eastAsia="ru-RU"/>
        </w:rPr>
      </w:pPr>
      <w:r>
        <w:rPr>
          <w:rFonts w:ascii="Arial" w:hAnsi="Arial" w:eastAsia="Times New Roman" w:cs="Arial"/>
          <w:sz w:val="24"/>
          <w:szCs w:val="24"/>
          <w:lang w:eastAsia="ru-RU"/>
        </w:rPr>
        <w:t>ФОРМА</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 xml:space="preserve">Заявления на право вырубки </w:t>
      </w:r>
      <w:r>
        <w:rPr>
          <w:rFonts w:ascii="Arial" w:hAnsi="Arial" w:eastAsia="Times New Roman" w:cs="Arial"/>
          <w:bCs/>
          <w:sz w:val="24"/>
          <w:szCs w:val="24"/>
          <w:lang w:eastAsia="ru-RU"/>
        </w:rPr>
        <w:t>(обрезки, пересадки) зеленых насаждений</w:t>
      </w:r>
    </w:p>
    <w:p>
      <w:pPr>
        <w:spacing w:after="0" w:line="240" w:lineRule="auto"/>
        <w:ind w:firstLine="709"/>
        <w:jc w:val="right"/>
        <w:rPr>
          <w:rFonts w:ascii="Arial" w:hAnsi="Arial" w:eastAsia="Times New Roman" w:cs="Arial"/>
          <w:sz w:val="24"/>
          <w:szCs w:val="24"/>
          <w:lang w:eastAsia="ru-RU"/>
        </w:rPr>
      </w:pP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В____________________________________</w:t>
      </w:r>
    </w:p>
    <w:p>
      <w:pPr>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Наименование органа местного самоуправления</w:t>
      </w:r>
    </w:p>
    <w:p>
      <w:pPr>
        <w:spacing w:after="0" w:line="240" w:lineRule="auto"/>
        <w:ind w:firstLine="709"/>
        <w:jc w:val="right"/>
        <w:rPr>
          <w:rFonts w:ascii="Arial" w:hAnsi="Arial" w:eastAsia="Times New Roman" w:cs="Arial"/>
          <w:sz w:val="24"/>
          <w:szCs w:val="24"/>
          <w:lang w:eastAsia="ru-RU"/>
        </w:rPr>
      </w:pPr>
    </w:p>
    <w:tbl>
      <w:tblPr>
        <w:tblStyle w:val="7"/>
        <w:tblW w:w="0" w:type="auto"/>
        <w:tblInd w:w="0" w:type="dxa"/>
        <w:tblLayout w:type="fixed"/>
        <w:tblCellMar>
          <w:top w:w="102" w:type="dxa"/>
          <w:left w:w="62" w:type="dxa"/>
          <w:bottom w:w="102" w:type="dxa"/>
          <w:right w:w="62" w:type="dxa"/>
        </w:tblCellMar>
      </w:tblPr>
      <w:tblGrid>
        <w:gridCol w:w="2460"/>
        <w:gridCol w:w="340"/>
        <w:gridCol w:w="1134"/>
        <w:gridCol w:w="1562"/>
        <w:gridCol w:w="340"/>
        <w:gridCol w:w="4210"/>
      </w:tblGrid>
      <w:tr>
        <w:tblPrEx>
          <w:tblCellMar>
            <w:top w:w="102" w:type="dxa"/>
            <w:left w:w="62" w:type="dxa"/>
            <w:bottom w:w="102" w:type="dxa"/>
            <w:right w:w="62" w:type="dxa"/>
          </w:tblCellMar>
        </w:tblPrEx>
        <w:tc>
          <w:tcPr>
            <w:tcW w:w="3934" w:type="dxa"/>
            <w:gridSpan w:val="3"/>
          </w:tcPr>
          <w:p>
            <w:pPr>
              <w:autoSpaceDE w:val="0"/>
              <w:autoSpaceDN w:val="0"/>
              <w:adjustRightInd w:val="0"/>
              <w:spacing w:after="0" w:line="240" w:lineRule="auto"/>
              <w:ind w:firstLine="709"/>
              <w:jc w:val="right"/>
              <w:rPr>
                <w:rFonts w:ascii="Arial" w:hAnsi="Arial" w:eastAsia="Calibri" w:cs="Arial"/>
                <w:sz w:val="20"/>
                <w:szCs w:val="20"/>
              </w:rPr>
            </w:pPr>
          </w:p>
        </w:tc>
        <w:tc>
          <w:tcPr>
            <w:tcW w:w="6112" w:type="dxa"/>
            <w:gridSpan w:val="3"/>
          </w:tcPr>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для физических лиц</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и индивидуальных предпринимателей</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_______________________________________________________________________________</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(Ф.И.О., паспортные данные, адрес регистрации заявителя, контактный телефон (по желанию))</w:t>
            </w:r>
          </w:p>
          <w:p>
            <w:pPr>
              <w:autoSpaceDE w:val="0"/>
              <w:autoSpaceDN w:val="0"/>
              <w:adjustRightInd w:val="0"/>
              <w:spacing w:after="0" w:line="240" w:lineRule="auto"/>
              <w:ind w:right="276" w:firstLine="709"/>
              <w:jc w:val="right"/>
              <w:rPr>
                <w:rFonts w:ascii="Arial" w:hAnsi="Arial" w:eastAsia="Calibri" w:cs="Arial"/>
                <w:sz w:val="20"/>
                <w:szCs w:val="20"/>
              </w:rPr>
            </w:pP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для юридических лиц</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_____________________________________</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(наименование юридического лица;</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_____________________________________</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ИНН; юридический и почтовый адреса;</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_____________________________________</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Ф.И.О. руководителя;</w:t>
            </w:r>
          </w:p>
          <w:p>
            <w:pPr>
              <w:autoSpaceDE w:val="0"/>
              <w:autoSpaceDN w:val="0"/>
              <w:adjustRightInd w:val="0"/>
              <w:spacing w:after="0" w:line="240" w:lineRule="auto"/>
              <w:ind w:right="276" w:firstLine="709"/>
              <w:jc w:val="right"/>
              <w:rPr>
                <w:rFonts w:ascii="Arial" w:hAnsi="Arial" w:eastAsia="Calibri" w:cs="Arial"/>
                <w:sz w:val="20"/>
                <w:szCs w:val="20"/>
              </w:rPr>
            </w:pP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_____________________________________</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банковские реквизиты</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_____________________________________</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(наименование банка, р/с, к/с, БИК))</w:t>
            </w:r>
          </w:p>
          <w:p>
            <w:pPr>
              <w:autoSpaceDE w:val="0"/>
              <w:autoSpaceDN w:val="0"/>
              <w:adjustRightInd w:val="0"/>
              <w:spacing w:after="0" w:line="240" w:lineRule="auto"/>
              <w:ind w:right="276" w:firstLine="709"/>
              <w:jc w:val="right"/>
              <w:rPr>
                <w:rFonts w:ascii="Arial" w:hAnsi="Arial" w:eastAsia="Calibri" w:cs="Arial"/>
                <w:sz w:val="20"/>
                <w:szCs w:val="20"/>
              </w:rPr>
            </w:pPr>
            <w:r>
              <w:rPr>
                <w:rFonts w:ascii="Arial" w:hAnsi="Arial" w:eastAsia="Calibri" w:cs="Arial"/>
                <w:sz w:val="20"/>
                <w:szCs w:val="20"/>
              </w:rPr>
              <w:t xml:space="preserve">               контактный телефон __________________________</w:t>
            </w:r>
          </w:p>
        </w:tc>
      </w:tr>
      <w:tr>
        <w:tblPrEx>
          <w:tblCellMar>
            <w:top w:w="102" w:type="dxa"/>
            <w:left w:w="62" w:type="dxa"/>
            <w:bottom w:w="102" w:type="dxa"/>
            <w:right w:w="62" w:type="dxa"/>
          </w:tblCellMar>
        </w:tblPrEx>
        <w:tc>
          <w:tcPr>
            <w:tcW w:w="10046" w:type="dxa"/>
            <w:gridSpan w:val="6"/>
          </w:tcPr>
          <w:p>
            <w:pPr>
              <w:autoSpaceDE w:val="0"/>
              <w:autoSpaceDN w:val="0"/>
              <w:adjustRightInd w:val="0"/>
              <w:spacing w:after="0" w:line="240" w:lineRule="auto"/>
              <w:ind w:firstLine="709"/>
              <w:jc w:val="both"/>
              <w:rPr>
                <w:rFonts w:ascii="Arial" w:hAnsi="Arial" w:eastAsia="Calibri" w:cs="Arial"/>
                <w:sz w:val="20"/>
                <w:szCs w:val="20"/>
              </w:rPr>
            </w:pPr>
          </w:p>
          <w:p>
            <w:pPr>
              <w:autoSpaceDE w:val="0"/>
              <w:autoSpaceDN w:val="0"/>
              <w:adjustRightInd w:val="0"/>
              <w:spacing w:after="0" w:line="240" w:lineRule="auto"/>
              <w:ind w:firstLine="709"/>
              <w:jc w:val="center"/>
              <w:rPr>
                <w:rFonts w:ascii="Arial" w:hAnsi="Arial" w:eastAsia="Calibri" w:cs="Arial"/>
                <w:sz w:val="20"/>
                <w:szCs w:val="20"/>
              </w:rPr>
            </w:pPr>
            <w:r>
              <w:rPr>
                <w:rFonts w:ascii="Arial" w:hAnsi="Arial" w:eastAsia="Calibri" w:cs="Arial"/>
                <w:sz w:val="20"/>
                <w:szCs w:val="20"/>
              </w:rPr>
              <w:t>ЗАЯВЛЕНИЕ</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о выдаче разрешения на право вырубки (обрезки, пересадки) зеленых насаждений</w:t>
            </w:r>
          </w:p>
        </w:tc>
      </w:tr>
      <w:tr>
        <w:tblPrEx>
          <w:tblCellMar>
            <w:top w:w="102" w:type="dxa"/>
            <w:left w:w="62" w:type="dxa"/>
            <w:bottom w:w="102" w:type="dxa"/>
            <w:right w:w="62" w:type="dxa"/>
          </w:tblCellMar>
        </w:tblPrEx>
        <w:tc>
          <w:tcPr>
            <w:tcW w:w="10046" w:type="dxa"/>
            <w:gridSpan w:val="6"/>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Прошу выдать разрешение на право вырубки зеленых насаждений (с указанием количества, породного состава и причины рубки (обрезки, пересадки)) в связи с (нужное отметить):</w:t>
            </w:r>
          </w:p>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обеспечения условий для строительства (реконструкции) зданий, строений, иных объектов капитального строительства, размещения временных построек (за исключением нестационарных торговых объектов), некапитальных объектов (сборно-разборных конструкций, сооружений общего пользования, элементов благоустройства и иных), прокладки и реконструкции инженерных сетей (их охранных зон) и транспортных магистралей; </w:t>
            </w:r>
          </w:p>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проведения инженерных изысканий для подготовки проектной документации, строительства, реконструкции объектов капитального строительства; </w:t>
            </w:r>
          </w:p>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проведения работ по сносу зданий или сооружений; </w:t>
            </w:r>
          </w:p>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проведения работ по ремонту и обслуживанию инженерных коммуникаций; </w:t>
            </w:r>
          </w:p>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предупреждения и ликвидации последствий аварийных и чрезвычайных ситуаций, в том числе предупреждения падения аварийных деревьев; </w:t>
            </w:r>
          </w:p>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наличия заключения (предписания) уполномоченного органа; </w:t>
            </w:r>
          </w:p>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реконструкции зеленых насаждений; </w:t>
            </w:r>
          </w:p>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проведения уходных работ; </w:t>
            </w:r>
          </w:p>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w:t>
            </w:r>
          </w:p>
          <w:p>
            <w:pPr>
              <w:autoSpaceDE w:val="0"/>
              <w:autoSpaceDN w:val="0"/>
              <w:adjustRightInd w:val="0"/>
              <w:spacing w:after="0" w:line="240" w:lineRule="auto"/>
              <w:jc w:val="both"/>
              <w:rPr>
                <w:rFonts w:ascii="Arial" w:hAnsi="Arial" w:eastAsia="Calibri" w:cs="Arial"/>
                <w:sz w:val="20"/>
                <w:szCs w:val="20"/>
              </w:rPr>
            </w:pPr>
            <w:r>
              <w:rPr>
                <w:rFonts w:ascii="Arial" w:hAnsi="Arial" w:eastAsia="Calibri" w:cs="Arial"/>
                <w:sz w:val="20"/>
                <w:szCs w:val="20"/>
              </w:rPr>
              <w:t>_____________________________________________________________________</w:t>
            </w:r>
          </w:p>
          <w:p>
            <w:pPr>
              <w:autoSpaceDE w:val="0"/>
              <w:autoSpaceDN w:val="0"/>
              <w:adjustRightInd w:val="0"/>
              <w:spacing w:after="0" w:line="240" w:lineRule="auto"/>
              <w:ind w:firstLine="709"/>
              <w:rPr>
                <w:rFonts w:ascii="Arial" w:hAnsi="Arial" w:eastAsia="Calibri" w:cs="Arial"/>
                <w:sz w:val="20"/>
                <w:szCs w:val="20"/>
              </w:rPr>
            </w:pPr>
            <w:r>
              <w:rPr>
                <w:rFonts w:ascii="Arial" w:hAnsi="Arial" w:eastAsia="Calibri" w:cs="Arial"/>
                <w:sz w:val="20"/>
                <w:szCs w:val="20"/>
              </w:rPr>
              <w:t>расположенных по адресу: _______________________________________________________________________________________.</w:t>
            </w:r>
          </w:p>
        </w:tc>
      </w:tr>
      <w:tr>
        <w:tblPrEx>
          <w:tblCellMar>
            <w:top w:w="102" w:type="dxa"/>
            <w:left w:w="62" w:type="dxa"/>
            <w:bottom w:w="102" w:type="dxa"/>
            <w:right w:w="62" w:type="dxa"/>
          </w:tblCellMar>
        </w:tblPrEx>
        <w:tc>
          <w:tcPr>
            <w:tcW w:w="2460" w:type="dxa"/>
          </w:tcPr>
          <w:p>
            <w:pPr>
              <w:autoSpaceDE w:val="0"/>
              <w:autoSpaceDN w:val="0"/>
              <w:adjustRightInd w:val="0"/>
              <w:spacing w:after="0" w:line="240" w:lineRule="auto"/>
              <w:ind w:firstLine="709"/>
              <w:jc w:val="both"/>
              <w:rPr>
                <w:rFonts w:ascii="Arial" w:hAnsi="Arial" w:eastAsia="Calibri" w:cs="Arial"/>
                <w:sz w:val="20"/>
                <w:szCs w:val="20"/>
              </w:rPr>
            </w:pPr>
          </w:p>
        </w:tc>
        <w:tc>
          <w:tcPr>
            <w:tcW w:w="340" w:type="dxa"/>
          </w:tcPr>
          <w:p>
            <w:pPr>
              <w:autoSpaceDE w:val="0"/>
              <w:autoSpaceDN w:val="0"/>
              <w:adjustRightInd w:val="0"/>
              <w:spacing w:after="0" w:line="240" w:lineRule="auto"/>
              <w:ind w:firstLine="709"/>
              <w:jc w:val="both"/>
              <w:rPr>
                <w:rFonts w:ascii="Arial" w:hAnsi="Arial" w:eastAsia="Calibri" w:cs="Arial"/>
                <w:sz w:val="20"/>
                <w:szCs w:val="20"/>
              </w:rPr>
            </w:pPr>
          </w:p>
        </w:tc>
        <w:tc>
          <w:tcPr>
            <w:tcW w:w="2696" w:type="dxa"/>
            <w:gridSpan w:val="2"/>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_____________________</w:t>
            </w:r>
          </w:p>
        </w:tc>
        <w:tc>
          <w:tcPr>
            <w:tcW w:w="340" w:type="dxa"/>
          </w:tcPr>
          <w:p>
            <w:pPr>
              <w:autoSpaceDE w:val="0"/>
              <w:autoSpaceDN w:val="0"/>
              <w:adjustRightInd w:val="0"/>
              <w:spacing w:after="0" w:line="240" w:lineRule="auto"/>
              <w:ind w:firstLine="709"/>
              <w:jc w:val="both"/>
              <w:rPr>
                <w:rFonts w:ascii="Arial" w:hAnsi="Arial" w:eastAsia="Calibri" w:cs="Arial"/>
                <w:sz w:val="20"/>
                <w:szCs w:val="20"/>
              </w:rPr>
            </w:pPr>
          </w:p>
        </w:tc>
        <w:tc>
          <w:tcPr>
            <w:tcW w:w="4210" w:type="dxa"/>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_________________________</w:t>
            </w:r>
          </w:p>
        </w:tc>
      </w:tr>
      <w:tr>
        <w:tblPrEx>
          <w:tblCellMar>
            <w:top w:w="102" w:type="dxa"/>
            <w:left w:w="62" w:type="dxa"/>
            <w:bottom w:w="102" w:type="dxa"/>
            <w:right w:w="62" w:type="dxa"/>
          </w:tblCellMar>
        </w:tblPrEx>
        <w:tc>
          <w:tcPr>
            <w:tcW w:w="2460" w:type="dxa"/>
          </w:tcPr>
          <w:p>
            <w:pPr>
              <w:autoSpaceDE w:val="0"/>
              <w:autoSpaceDN w:val="0"/>
              <w:adjustRightInd w:val="0"/>
              <w:spacing w:after="0" w:line="240" w:lineRule="auto"/>
              <w:ind w:firstLine="709"/>
              <w:jc w:val="both"/>
              <w:rPr>
                <w:rFonts w:ascii="Arial" w:hAnsi="Arial" w:eastAsia="Calibri" w:cs="Arial"/>
                <w:sz w:val="20"/>
                <w:szCs w:val="20"/>
              </w:rPr>
            </w:pPr>
          </w:p>
        </w:tc>
        <w:tc>
          <w:tcPr>
            <w:tcW w:w="340" w:type="dxa"/>
          </w:tcPr>
          <w:p>
            <w:pPr>
              <w:autoSpaceDE w:val="0"/>
              <w:autoSpaceDN w:val="0"/>
              <w:adjustRightInd w:val="0"/>
              <w:spacing w:after="0" w:line="240" w:lineRule="auto"/>
              <w:ind w:firstLine="709"/>
              <w:jc w:val="both"/>
              <w:rPr>
                <w:rFonts w:ascii="Arial" w:hAnsi="Arial" w:eastAsia="Calibri" w:cs="Arial"/>
                <w:sz w:val="20"/>
                <w:szCs w:val="20"/>
              </w:rPr>
            </w:pPr>
          </w:p>
        </w:tc>
        <w:tc>
          <w:tcPr>
            <w:tcW w:w="2696" w:type="dxa"/>
            <w:gridSpan w:val="2"/>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(подпись заявителя или руководителя юридического лица, печать)</w:t>
            </w:r>
          </w:p>
        </w:tc>
        <w:tc>
          <w:tcPr>
            <w:tcW w:w="340" w:type="dxa"/>
          </w:tcPr>
          <w:p>
            <w:pPr>
              <w:autoSpaceDE w:val="0"/>
              <w:autoSpaceDN w:val="0"/>
              <w:adjustRightInd w:val="0"/>
              <w:spacing w:after="0" w:line="240" w:lineRule="auto"/>
              <w:ind w:firstLine="709"/>
              <w:jc w:val="both"/>
              <w:rPr>
                <w:rFonts w:ascii="Arial" w:hAnsi="Arial" w:eastAsia="Calibri" w:cs="Arial"/>
                <w:sz w:val="20"/>
                <w:szCs w:val="20"/>
              </w:rPr>
            </w:pPr>
          </w:p>
        </w:tc>
        <w:tc>
          <w:tcPr>
            <w:tcW w:w="4210" w:type="dxa"/>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(Ф.И.О.)</w:t>
            </w:r>
          </w:p>
        </w:tc>
      </w:tr>
      <w:tr>
        <w:tblPrEx>
          <w:tblCellMar>
            <w:top w:w="102" w:type="dxa"/>
            <w:left w:w="62" w:type="dxa"/>
            <w:bottom w:w="102" w:type="dxa"/>
            <w:right w:w="62" w:type="dxa"/>
          </w:tblCellMar>
        </w:tblPrEx>
        <w:tc>
          <w:tcPr>
            <w:tcW w:w="10046" w:type="dxa"/>
            <w:gridSpan w:val="6"/>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Обязуюсь осуществлять работы по рубке (обрезке, пересадке) насаждений, включая транспортировку и утилизацию порубочных остатков, за свой счет и с соблюдением требований стандартов, технических регламентов в сфере безопасности.</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В соответствии с требованиями Федерального закона от 27.07.2006 N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 Настоящее согласие дано мною бессрочно (для физических лиц).</w:t>
            </w:r>
          </w:p>
        </w:tc>
      </w:tr>
      <w:tr>
        <w:tblPrEx>
          <w:tblCellMar>
            <w:top w:w="102" w:type="dxa"/>
            <w:left w:w="62" w:type="dxa"/>
            <w:bottom w:w="102" w:type="dxa"/>
            <w:right w:w="62" w:type="dxa"/>
          </w:tblCellMar>
        </w:tblPrEx>
        <w:tc>
          <w:tcPr>
            <w:tcW w:w="2460" w:type="dxa"/>
          </w:tcPr>
          <w:p>
            <w:pPr>
              <w:autoSpaceDE w:val="0"/>
              <w:autoSpaceDN w:val="0"/>
              <w:adjustRightInd w:val="0"/>
              <w:spacing w:after="0" w:line="240" w:lineRule="auto"/>
              <w:ind w:firstLine="709"/>
              <w:jc w:val="both"/>
              <w:rPr>
                <w:rFonts w:ascii="Arial" w:hAnsi="Arial" w:eastAsia="Calibri" w:cs="Arial"/>
                <w:sz w:val="20"/>
                <w:szCs w:val="20"/>
              </w:rPr>
            </w:pPr>
          </w:p>
        </w:tc>
        <w:tc>
          <w:tcPr>
            <w:tcW w:w="340" w:type="dxa"/>
          </w:tcPr>
          <w:p>
            <w:pPr>
              <w:autoSpaceDE w:val="0"/>
              <w:autoSpaceDN w:val="0"/>
              <w:adjustRightInd w:val="0"/>
              <w:spacing w:after="0" w:line="240" w:lineRule="auto"/>
              <w:ind w:firstLine="709"/>
              <w:jc w:val="both"/>
              <w:rPr>
                <w:rFonts w:ascii="Arial" w:hAnsi="Arial" w:eastAsia="Calibri" w:cs="Arial"/>
                <w:sz w:val="20"/>
                <w:szCs w:val="20"/>
              </w:rPr>
            </w:pPr>
          </w:p>
        </w:tc>
        <w:tc>
          <w:tcPr>
            <w:tcW w:w="2696" w:type="dxa"/>
            <w:gridSpan w:val="2"/>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_____________________</w:t>
            </w:r>
          </w:p>
        </w:tc>
        <w:tc>
          <w:tcPr>
            <w:tcW w:w="340" w:type="dxa"/>
          </w:tcPr>
          <w:p>
            <w:pPr>
              <w:autoSpaceDE w:val="0"/>
              <w:autoSpaceDN w:val="0"/>
              <w:adjustRightInd w:val="0"/>
              <w:spacing w:after="0" w:line="240" w:lineRule="auto"/>
              <w:ind w:firstLine="709"/>
              <w:jc w:val="both"/>
              <w:rPr>
                <w:rFonts w:ascii="Arial" w:hAnsi="Arial" w:eastAsia="Calibri" w:cs="Arial"/>
                <w:sz w:val="20"/>
                <w:szCs w:val="20"/>
              </w:rPr>
            </w:pPr>
          </w:p>
        </w:tc>
        <w:tc>
          <w:tcPr>
            <w:tcW w:w="4210" w:type="dxa"/>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_________________________</w:t>
            </w:r>
          </w:p>
        </w:tc>
      </w:tr>
      <w:tr>
        <w:tblPrEx>
          <w:tblCellMar>
            <w:top w:w="102" w:type="dxa"/>
            <w:left w:w="62" w:type="dxa"/>
            <w:bottom w:w="102" w:type="dxa"/>
            <w:right w:w="62" w:type="dxa"/>
          </w:tblCellMar>
        </w:tblPrEx>
        <w:tc>
          <w:tcPr>
            <w:tcW w:w="2460" w:type="dxa"/>
          </w:tcPr>
          <w:p>
            <w:pPr>
              <w:autoSpaceDE w:val="0"/>
              <w:autoSpaceDN w:val="0"/>
              <w:adjustRightInd w:val="0"/>
              <w:spacing w:after="0" w:line="240" w:lineRule="auto"/>
              <w:ind w:firstLine="709"/>
              <w:jc w:val="both"/>
              <w:rPr>
                <w:rFonts w:ascii="Arial" w:hAnsi="Arial" w:eastAsia="Calibri" w:cs="Arial"/>
                <w:sz w:val="20"/>
                <w:szCs w:val="20"/>
              </w:rPr>
            </w:pPr>
          </w:p>
        </w:tc>
        <w:tc>
          <w:tcPr>
            <w:tcW w:w="340" w:type="dxa"/>
          </w:tcPr>
          <w:p>
            <w:pPr>
              <w:autoSpaceDE w:val="0"/>
              <w:autoSpaceDN w:val="0"/>
              <w:adjustRightInd w:val="0"/>
              <w:spacing w:after="0" w:line="240" w:lineRule="auto"/>
              <w:ind w:firstLine="709"/>
              <w:jc w:val="both"/>
              <w:rPr>
                <w:rFonts w:ascii="Arial" w:hAnsi="Arial" w:eastAsia="Calibri" w:cs="Arial"/>
                <w:sz w:val="20"/>
                <w:szCs w:val="20"/>
              </w:rPr>
            </w:pPr>
          </w:p>
        </w:tc>
        <w:tc>
          <w:tcPr>
            <w:tcW w:w="2696" w:type="dxa"/>
            <w:gridSpan w:val="2"/>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(подпись)</w:t>
            </w:r>
          </w:p>
        </w:tc>
        <w:tc>
          <w:tcPr>
            <w:tcW w:w="340" w:type="dxa"/>
          </w:tcPr>
          <w:p>
            <w:pPr>
              <w:autoSpaceDE w:val="0"/>
              <w:autoSpaceDN w:val="0"/>
              <w:adjustRightInd w:val="0"/>
              <w:spacing w:after="0" w:line="240" w:lineRule="auto"/>
              <w:ind w:firstLine="709"/>
              <w:jc w:val="both"/>
              <w:rPr>
                <w:rFonts w:ascii="Arial" w:hAnsi="Arial" w:eastAsia="Calibri" w:cs="Arial"/>
                <w:sz w:val="20"/>
                <w:szCs w:val="20"/>
              </w:rPr>
            </w:pPr>
          </w:p>
        </w:tc>
        <w:tc>
          <w:tcPr>
            <w:tcW w:w="4210" w:type="dxa"/>
          </w:tcPr>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(расшифровка подписи)</w:t>
            </w:r>
          </w:p>
        </w:tc>
      </w:tr>
    </w:tbl>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Результат Муниципальной услуги, а также уведомления о ходе ее предоставления прошу направить (выдать) (выбрать нужное):</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 посредством отправки через личный кабинет в информационной системе "Портал Воронежской области в сети Интернет" или федеральной государственной информационной системе "Единый портал государственных и муниципальных услуг (функций)";</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 по адресу электронной почты.</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└─┘в виде бумажного документа в Администрации</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 в виде бумажного документа, который заявитель получает в АУ "МФЦ"</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непосредственно при личном обращении;</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 в виде бумажного документа, который направляется заявителю посредством почтового отправления</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Заявитель: ___________________________________________ ____________________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(подпись)</w:t>
      </w:r>
    </w:p>
    <w:p>
      <w:pPr>
        <w:autoSpaceDE w:val="0"/>
        <w:autoSpaceDN w:val="0"/>
        <w:adjustRightInd w:val="0"/>
        <w:spacing w:after="0" w:line="240" w:lineRule="auto"/>
        <w:ind w:firstLine="709"/>
        <w:jc w:val="both"/>
        <w:rPr>
          <w:rFonts w:ascii="Arial" w:hAnsi="Arial" w:eastAsia="Times New Roman" w:cs="Arial"/>
          <w:sz w:val="20"/>
          <w:szCs w:val="20"/>
          <w:lang w:eastAsia="ru-RU"/>
        </w:rPr>
      </w:pPr>
      <w:r>
        <w:rPr>
          <w:rFonts w:ascii="Arial" w:hAnsi="Arial" w:eastAsia="Calibri" w:cs="Arial"/>
          <w:sz w:val="20"/>
          <w:szCs w:val="20"/>
        </w:rPr>
        <w:t xml:space="preserve"> "__" __________ 20__ г. </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Приложение №2</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к Административному регламенту</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по предоставлению муниципальной услуги</w:t>
      </w:r>
    </w:p>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center"/>
        <w:rPr>
          <w:rFonts w:ascii="Arial" w:hAnsi="Arial" w:eastAsia="Times New Roman" w:cs="Arial"/>
          <w:sz w:val="24"/>
          <w:szCs w:val="24"/>
          <w:lang w:eastAsia="ru-RU"/>
        </w:rPr>
      </w:pPr>
      <w:bookmarkStart w:id="9" w:name="P470"/>
      <w:bookmarkEnd w:id="9"/>
      <w:r>
        <w:rPr>
          <w:rFonts w:ascii="Arial" w:hAnsi="Arial" w:eastAsia="Times New Roman" w:cs="Arial"/>
          <w:sz w:val="24"/>
          <w:szCs w:val="24"/>
          <w:lang w:eastAsia="ru-RU"/>
        </w:rPr>
        <w:t>ФОРМА РАЗРЕШЕНИЯ НА ПРАВО ВЫРУБКИ (ОБРЕЗКИ, ПЕРЕСАДКИ) ЗЕЛЕНЫХ НАСАЖДЕНИЙ</w:t>
      </w:r>
    </w:p>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От: ___________________________</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(наименование уполномоченного</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органа)</w:t>
      </w:r>
    </w:p>
    <w:p>
      <w:pPr>
        <w:widowControl w:val="0"/>
        <w:autoSpaceDE w:val="0"/>
        <w:autoSpaceDN w:val="0"/>
        <w:spacing w:after="0" w:line="240" w:lineRule="auto"/>
        <w:ind w:firstLine="709"/>
        <w:jc w:val="right"/>
        <w:rPr>
          <w:rFonts w:ascii="Arial" w:hAnsi="Arial" w:eastAsia="Times New Roman" w:cs="Arial"/>
          <w:sz w:val="20"/>
          <w:szCs w:val="20"/>
          <w:lang w:eastAsia="ru-RU"/>
        </w:rPr>
      </w:pP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Кому ___________________________</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(фамилия, имя, отчество -</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для граждан и ИП или полное</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наименование организации -</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для юридических лиц)</w:t>
      </w:r>
    </w:p>
    <w:p>
      <w:pPr>
        <w:widowControl w:val="0"/>
        <w:autoSpaceDE w:val="0"/>
        <w:autoSpaceDN w:val="0"/>
        <w:spacing w:after="0" w:line="240" w:lineRule="auto"/>
        <w:ind w:firstLine="709"/>
        <w:jc w:val="right"/>
        <w:rPr>
          <w:rFonts w:ascii="Arial" w:hAnsi="Arial" w:eastAsia="Times New Roman" w:cs="Arial"/>
          <w:sz w:val="20"/>
          <w:szCs w:val="20"/>
          <w:lang w:eastAsia="ru-RU"/>
        </w:rPr>
      </w:pP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___________________________</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(почтовый индекс и адрес,</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адрес электронной почты)</w:t>
      </w:r>
    </w:p>
    <w:p>
      <w:pPr>
        <w:widowControl w:val="0"/>
        <w:autoSpaceDE w:val="0"/>
        <w:autoSpaceDN w:val="0"/>
        <w:spacing w:after="0" w:line="240" w:lineRule="auto"/>
        <w:ind w:firstLine="709"/>
        <w:jc w:val="right"/>
        <w:rPr>
          <w:rFonts w:ascii="Arial" w:hAnsi="Arial" w:eastAsia="Times New Roman" w:cs="Arial"/>
          <w:sz w:val="20"/>
          <w:szCs w:val="20"/>
          <w:lang w:eastAsia="ru-RU"/>
        </w:rPr>
      </w:pPr>
    </w:p>
    <w:p>
      <w:pPr>
        <w:widowControl w:val="0"/>
        <w:autoSpaceDE w:val="0"/>
        <w:autoSpaceDN w:val="0"/>
        <w:spacing w:after="0" w:line="240" w:lineRule="auto"/>
        <w:ind w:firstLine="709"/>
        <w:jc w:val="center"/>
        <w:rPr>
          <w:rFonts w:ascii="Arial" w:hAnsi="Arial" w:eastAsia="Times New Roman" w:cs="Arial"/>
          <w:sz w:val="20"/>
          <w:szCs w:val="20"/>
          <w:lang w:eastAsia="ru-RU"/>
        </w:rPr>
      </w:pPr>
      <w:r>
        <w:rPr>
          <w:rFonts w:ascii="Arial" w:hAnsi="Arial" w:eastAsia="Times New Roman" w:cs="Arial"/>
          <w:sz w:val="20"/>
          <w:szCs w:val="20"/>
          <w:lang w:eastAsia="ru-RU"/>
        </w:rPr>
        <w:t>РАЗРЕШЕНИЕ</w:t>
      </w:r>
    </w:p>
    <w:p>
      <w:pPr>
        <w:widowControl w:val="0"/>
        <w:autoSpaceDE w:val="0"/>
        <w:autoSpaceDN w:val="0"/>
        <w:spacing w:after="0" w:line="240" w:lineRule="auto"/>
        <w:ind w:firstLine="709"/>
        <w:jc w:val="center"/>
        <w:rPr>
          <w:rFonts w:ascii="Arial" w:hAnsi="Arial" w:eastAsia="Times New Roman" w:cs="Arial"/>
          <w:sz w:val="20"/>
          <w:szCs w:val="20"/>
          <w:lang w:eastAsia="ru-RU"/>
        </w:rPr>
      </w:pPr>
      <w:r>
        <w:rPr>
          <w:rFonts w:ascii="Arial" w:hAnsi="Arial" w:eastAsia="Times New Roman" w:cs="Arial"/>
          <w:sz w:val="20"/>
          <w:szCs w:val="20"/>
          <w:lang w:eastAsia="ru-RU"/>
        </w:rPr>
        <w:t>на право вырубки зеленых насаждений</w:t>
      </w:r>
    </w:p>
    <w:p>
      <w:pPr>
        <w:widowControl w:val="0"/>
        <w:autoSpaceDE w:val="0"/>
        <w:autoSpaceDN w:val="0"/>
        <w:spacing w:after="0" w:line="240" w:lineRule="auto"/>
        <w:ind w:firstLine="709"/>
        <w:jc w:val="both"/>
        <w:rPr>
          <w:rFonts w:ascii="Arial" w:hAnsi="Arial" w:eastAsia="Times New Roman" w:cs="Arial"/>
          <w:sz w:val="20"/>
          <w:szCs w:val="20"/>
          <w:lang w:eastAsia="ru-RU"/>
        </w:rPr>
      </w:pPr>
    </w:p>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«_____»________________г. № _____________________</w:t>
      </w:r>
    </w:p>
    <w:p>
      <w:pPr>
        <w:widowControl w:val="0"/>
        <w:autoSpaceDE w:val="0"/>
        <w:autoSpaceDN w:val="0"/>
        <w:spacing w:after="0" w:line="240" w:lineRule="auto"/>
        <w:ind w:firstLine="709"/>
        <w:jc w:val="both"/>
        <w:rPr>
          <w:rFonts w:ascii="Arial" w:hAnsi="Arial" w:eastAsia="Times New Roman" w:cs="Arial"/>
          <w:sz w:val="20"/>
          <w:szCs w:val="20"/>
          <w:lang w:eastAsia="ru-RU"/>
        </w:rPr>
      </w:pPr>
    </w:p>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По результатам рассмотрения запроса _____________________ уведомляем о предоставлении разрешения на право вырубки (обрезки, пересадки) зеленых насаждений __________ на основании ______________________ на земельном участке с кадастровым номером ___________________ на срок до _________________.</w:t>
      </w:r>
    </w:p>
    <w:p>
      <w:pPr>
        <w:widowControl w:val="0"/>
        <w:autoSpaceDE w:val="0"/>
        <w:autoSpaceDN w:val="0"/>
        <w:spacing w:after="0" w:line="240" w:lineRule="auto"/>
        <w:ind w:firstLine="709"/>
        <w:jc w:val="both"/>
        <w:rPr>
          <w:rFonts w:ascii="Arial" w:hAnsi="Arial" w:eastAsia="Times New Roman" w:cs="Arial"/>
          <w:sz w:val="20"/>
          <w:szCs w:val="20"/>
          <w:lang w:eastAsia="ru-RU"/>
        </w:rPr>
      </w:pPr>
    </w:p>
    <w:tbl>
      <w:tblPr>
        <w:tblStyle w:val="7"/>
        <w:tblW w:w="0" w:type="auto"/>
        <w:tblInd w:w="0" w:type="dxa"/>
        <w:tblBorders>
          <w:top w:val="single" w:color="auto" w:sz="4" w:space="0"/>
          <w:left w:val="none" w:color="auto" w:sz="0" w:space="0"/>
          <w:bottom w:val="none" w:color="auto" w:sz="0" w:space="0"/>
          <w:right w:val="single" w:color="auto" w:sz="4" w:space="0"/>
          <w:insideH w:val="none" w:color="auto" w:sz="0" w:space="0"/>
          <w:insideV w:val="none" w:color="auto" w:sz="0" w:space="0"/>
        </w:tblBorders>
        <w:tblLayout w:type="fixed"/>
        <w:tblCellMar>
          <w:top w:w="102" w:type="dxa"/>
          <w:left w:w="62" w:type="dxa"/>
          <w:bottom w:w="102" w:type="dxa"/>
          <w:right w:w="62" w:type="dxa"/>
        </w:tblCellMar>
      </w:tblPr>
      <w:tblGrid>
        <w:gridCol w:w="4422"/>
        <w:gridCol w:w="454"/>
        <w:gridCol w:w="4195"/>
      </w:tblGrid>
      <w:tr>
        <w:tblPrEx>
          <w:tblBorders>
            <w:top w:val="single" w:color="auto" w:sz="4" w:space="0"/>
            <w:left w:val="none" w:color="auto" w:sz="0" w:space="0"/>
            <w:bottom w:val="none" w:color="auto" w:sz="0" w:space="0"/>
            <w:right w:val="single" w:color="auto" w:sz="4" w:space="0"/>
            <w:insideH w:val="none" w:color="auto" w:sz="0" w:space="0"/>
            <w:insideV w:val="none" w:color="auto" w:sz="0" w:space="0"/>
          </w:tblBorders>
          <w:tblCellMar>
            <w:top w:w="102" w:type="dxa"/>
            <w:left w:w="62" w:type="dxa"/>
            <w:bottom w:w="102" w:type="dxa"/>
            <w:right w:w="62" w:type="dxa"/>
          </w:tblCellMar>
        </w:tblPrEx>
        <w:tc>
          <w:tcPr>
            <w:tcW w:w="4422" w:type="dxa"/>
            <w:tcBorders>
              <w:top w:val="single" w:color="auto" w:sz="4" w:space="0"/>
              <w:left w:val="nil"/>
              <w:bottom w:val="nil"/>
              <w:right w:val="nil"/>
            </w:tcBorders>
          </w:tcPr>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(Ф.И.О, должность уполномоченного сотрудника)</w:t>
            </w:r>
          </w:p>
        </w:tc>
        <w:tc>
          <w:tcPr>
            <w:tcW w:w="454" w:type="dxa"/>
            <w:tcBorders>
              <w:top w:val="nil"/>
              <w:left w:val="nil"/>
              <w:bottom w:val="nil"/>
              <w:right w:val="single" w:color="auto" w:sz="4" w:space="0"/>
            </w:tcBorders>
          </w:tcPr>
          <w:p>
            <w:pPr>
              <w:widowControl w:val="0"/>
              <w:autoSpaceDE w:val="0"/>
              <w:autoSpaceDN w:val="0"/>
              <w:spacing w:after="0" w:line="240" w:lineRule="auto"/>
              <w:ind w:firstLine="709"/>
              <w:jc w:val="both"/>
              <w:rPr>
                <w:rFonts w:ascii="Arial" w:hAnsi="Arial" w:eastAsia="Times New Roman" w:cs="Arial"/>
                <w:sz w:val="20"/>
                <w:szCs w:val="20"/>
                <w:lang w:eastAsia="ru-RU"/>
              </w:rPr>
            </w:pPr>
          </w:p>
        </w:tc>
        <w:tc>
          <w:tcPr>
            <w:tcW w:w="4195" w:type="dxa"/>
            <w:tcBorders>
              <w:top w:val="single" w:color="auto" w:sz="4" w:space="0"/>
              <w:left w:val="single" w:color="auto" w:sz="4" w:space="0"/>
              <w:bottom w:val="single" w:color="auto" w:sz="4" w:space="0"/>
              <w:right w:val="single" w:color="auto" w:sz="4" w:space="0"/>
            </w:tcBorders>
            <w:vAlign w:val="center"/>
          </w:tcPr>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Сведения об электронной подписи</w:t>
            </w:r>
          </w:p>
        </w:tc>
      </w:tr>
    </w:tbl>
    <w:p>
      <w:pPr>
        <w:widowControl w:val="0"/>
        <w:autoSpaceDE w:val="0"/>
        <w:autoSpaceDN w:val="0"/>
        <w:spacing w:after="0" w:line="240" w:lineRule="auto"/>
        <w:ind w:firstLine="709"/>
        <w:jc w:val="both"/>
        <w:rPr>
          <w:rFonts w:ascii="Arial" w:hAnsi="Arial" w:eastAsia="Times New Roman" w:cs="Arial"/>
          <w:sz w:val="20"/>
          <w:szCs w:val="20"/>
          <w:lang w:eastAsia="ru-RU"/>
        </w:rPr>
      </w:pP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0"/>
          <w:szCs w:val="20"/>
          <w:lang w:eastAsia="ru-RU"/>
        </w:rPr>
        <w:br w:type="page"/>
      </w:r>
      <w:r>
        <w:rPr>
          <w:rFonts w:ascii="Arial" w:hAnsi="Arial" w:eastAsia="Times New Roman" w:cs="Arial"/>
          <w:sz w:val="24"/>
          <w:szCs w:val="24"/>
          <w:lang w:eastAsia="ru-RU"/>
        </w:rPr>
        <w:t>Приложение</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к разрешению на право</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вырубки зеленых насаждений</w:t>
      </w:r>
    </w:p>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Регистрационный N:</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_______________</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Дата: _______________</w:t>
      </w:r>
    </w:p>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СХЕМА УЧАСТКА С НАНЕСЕНИЕМ ЗЕЛЕНЫХ НАСАЖДЕНИЙ, ПОДЛЕЖАЩИХ ВЫРУБКЕ</w:t>
      </w:r>
    </w:p>
    <w:p>
      <w:pPr>
        <w:widowControl w:val="0"/>
        <w:autoSpaceDE w:val="0"/>
        <w:autoSpaceDN w:val="0"/>
        <w:spacing w:after="0" w:line="240" w:lineRule="auto"/>
        <w:ind w:firstLine="709"/>
        <w:jc w:val="both"/>
        <w:rPr>
          <w:rFonts w:ascii="Arial" w:hAnsi="Arial" w:eastAsia="Times New Roman" w:cs="Arial"/>
          <w:sz w:val="24"/>
          <w:szCs w:val="24"/>
          <w:lang w:eastAsia="ru-RU"/>
        </w:rPr>
      </w:pPr>
    </w:p>
    <w:tbl>
      <w:tblPr>
        <w:tblStyle w:val="7"/>
        <w:tblW w:w="0" w:type="auto"/>
        <w:tblInd w:w="0" w:type="dxa"/>
        <w:tblBorders>
          <w:top w:val="none" w:color="auto" w:sz="0" w:space="0"/>
          <w:left w:val="none" w:color="auto" w:sz="0" w:space="0"/>
          <w:bottom w:val="none" w:color="auto" w:sz="0" w:space="0"/>
          <w:right w:val="single" w:color="auto" w:sz="4" w:space="0"/>
          <w:insideH w:val="none" w:color="auto" w:sz="0" w:space="0"/>
          <w:insideV w:val="single" w:color="auto" w:sz="4" w:space="0"/>
        </w:tblBorders>
        <w:tblLayout w:type="fixed"/>
        <w:tblCellMar>
          <w:top w:w="102" w:type="dxa"/>
          <w:left w:w="62" w:type="dxa"/>
          <w:bottom w:w="102" w:type="dxa"/>
          <w:right w:w="62" w:type="dxa"/>
        </w:tblCellMar>
      </w:tblPr>
      <w:tblGrid>
        <w:gridCol w:w="4704"/>
        <w:gridCol w:w="4365"/>
      </w:tblGrid>
      <w:tr>
        <w:tblPrEx>
          <w:tblBorders>
            <w:top w:val="none" w:color="auto" w:sz="0" w:space="0"/>
            <w:left w:val="none" w:color="auto" w:sz="0" w:space="0"/>
            <w:bottom w:val="none" w:color="auto" w:sz="0" w:space="0"/>
            <w:right w:val="single" w:color="auto" w:sz="4" w:space="0"/>
            <w:insideH w:val="none" w:color="auto" w:sz="0" w:space="0"/>
            <w:insideV w:val="single" w:color="auto" w:sz="4" w:space="0"/>
          </w:tblBorders>
          <w:tblCellMar>
            <w:top w:w="102" w:type="dxa"/>
            <w:left w:w="62" w:type="dxa"/>
            <w:bottom w:w="102" w:type="dxa"/>
            <w:right w:w="62" w:type="dxa"/>
          </w:tblCellMar>
        </w:tblPrEx>
        <w:tc>
          <w:tcPr>
            <w:tcW w:w="4704" w:type="dxa"/>
            <w:tcBorders>
              <w:top w:val="nil"/>
              <w:left w:val="nil"/>
              <w:bottom w:val="nil"/>
            </w:tcBorders>
            <w:vAlign w:val="center"/>
          </w:tcPr>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(Ф.И.О. должность уполномоченного сотрудника)</w:t>
            </w:r>
          </w:p>
        </w:tc>
        <w:tc>
          <w:tcPr>
            <w:tcW w:w="4365" w:type="dxa"/>
            <w:tcBorders>
              <w:top w:val="single" w:color="auto" w:sz="4" w:space="0"/>
              <w:bottom w:val="single" w:color="auto" w:sz="4" w:space="0"/>
            </w:tcBorders>
            <w:vAlign w:val="center"/>
          </w:tcPr>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Сведения об электронной подписи</w:t>
            </w:r>
          </w:p>
        </w:tc>
      </w:tr>
    </w:tbl>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Приложение №3</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к Административному регламенту</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по предоставлению муниципальной услуги</w:t>
      </w:r>
    </w:p>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center"/>
        <w:rPr>
          <w:rFonts w:ascii="Arial" w:hAnsi="Arial" w:eastAsia="Times New Roman" w:cs="Arial"/>
          <w:sz w:val="24"/>
          <w:szCs w:val="24"/>
          <w:lang w:eastAsia="ru-RU"/>
        </w:rPr>
      </w:pPr>
      <w:bookmarkStart w:id="10" w:name="P531"/>
      <w:bookmarkEnd w:id="10"/>
      <w:r>
        <w:rPr>
          <w:rFonts w:ascii="Arial" w:hAnsi="Arial" w:eastAsia="Times New Roman" w:cs="Arial"/>
          <w:sz w:val="24"/>
          <w:szCs w:val="24"/>
          <w:lang w:eastAsia="ru-RU"/>
        </w:rPr>
        <w:t>ФОРМА РЕШЕНИЯ ОБ ОТКАЗЕ В ПРИЕМЕ ДОКУМЕНТОВ, НЕОБХОДИМЫХ</w:t>
      </w:r>
    </w:p>
    <w:p>
      <w:pPr>
        <w:widowControl w:val="0"/>
        <w:autoSpaceDE w:val="0"/>
        <w:autoSpaceDN w:val="0"/>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ДЛЯ ПРЕДОСТАВЛЕНИЯ УСЛУГИ/ОБ ОТКАЗЕ В ПРЕДОСТАВЛЕНИИ УСЛУГИ</w:t>
      </w:r>
    </w:p>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Кому ___________________________</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(фамилия, имя, отчество -</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для граждан и ИП или полное</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наименование организации -</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для юридических лиц)</w:t>
      </w:r>
    </w:p>
    <w:p>
      <w:pPr>
        <w:widowControl w:val="0"/>
        <w:autoSpaceDE w:val="0"/>
        <w:autoSpaceDN w:val="0"/>
        <w:spacing w:after="0" w:line="240" w:lineRule="auto"/>
        <w:ind w:firstLine="709"/>
        <w:jc w:val="right"/>
        <w:rPr>
          <w:rFonts w:ascii="Arial" w:hAnsi="Arial" w:eastAsia="Times New Roman" w:cs="Arial"/>
          <w:sz w:val="20"/>
          <w:szCs w:val="20"/>
          <w:lang w:eastAsia="ru-RU"/>
        </w:rPr>
      </w:pP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___________________________</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(почтовый индекс и адрес,</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адрес электронной почты)</w:t>
      </w:r>
    </w:p>
    <w:p>
      <w:pPr>
        <w:widowControl w:val="0"/>
        <w:autoSpaceDE w:val="0"/>
        <w:autoSpaceDN w:val="0"/>
        <w:spacing w:after="0" w:line="240" w:lineRule="auto"/>
        <w:ind w:firstLine="709"/>
        <w:jc w:val="right"/>
        <w:rPr>
          <w:rFonts w:ascii="Arial" w:hAnsi="Arial" w:eastAsia="Times New Roman" w:cs="Arial"/>
          <w:sz w:val="20"/>
          <w:szCs w:val="20"/>
          <w:lang w:eastAsia="ru-RU"/>
        </w:rPr>
      </w:pP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От: ___________________________</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(наименование уполномоченного</w:t>
      </w:r>
    </w:p>
    <w:p>
      <w:pPr>
        <w:widowControl w:val="0"/>
        <w:autoSpaceDE w:val="0"/>
        <w:autoSpaceDN w:val="0"/>
        <w:spacing w:after="0" w:line="240" w:lineRule="auto"/>
        <w:ind w:firstLine="709"/>
        <w:jc w:val="right"/>
        <w:rPr>
          <w:rFonts w:ascii="Arial" w:hAnsi="Arial" w:eastAsia="Times New Roman" w:cs="Arial"/>
          <w:sz w:val="20"/>
          <w:szCs w:val="20"/>
          <w:lang w:eastAsia="ru-RU"/>
        </w:rPr>
      </w:pPr>
      <w:r>
        <w:rPr>
          <w:rFonts w:ascii="Arial" w:hAnsi="Arial" w:eastAsia="Times New Roman" w:cs="Arial"/>
          <w:sz w:val="20"/>
          <w:szCs w:val="20"/>
          <w:lang w:eastAsia="ru-RU"/>
        </w:rPr>
        <w:t xml:space="preserve"> органа)</w:t>
      </w:r>
    </w:p>
    <w:p>
      <w:pPr>
        <w:widowControl w:val="0"/>
        <w:autoSpaceDE w:val="0"/>
        <w:autoSpaceDN w:val="0"/>
        <w:spacing w:after="0" w:line="240" w:lineRule="auto"/>
        <w:ind w:firstLine="709"/>
        <w:jc w:val="both"/>
        <w:rPr>
          <w:rFonts w:ascii="Arial" w:hAnsi="Arial" w:eastAsia="Times New Roman" w:cs="Arial"/>
          <w:sz w:val="20"/>
          <w:szCs w:val="20"/>
          <w:lang w:eastAsia="ru-RU"/>
        </w:rPr>
      </w:pPr>
    </w:p>
    <w:p>
      <w:pPr>
        <w:widowControl w:val="0"/>
        <w:autoSpaceDE w:val="0"/>
        <w:autoSpaceDN w:val="0"/>
        <w:spacing w:after="0" w:line="240" w:lineRule="auto"/>
        <w:ind w:firstLine="709"/>
        <w:jc w:val="center"/>
        <w:rPr>
          <w:rFonts w:ascii="Arial" w:hAnsi="Arial" w:eastAsia="Times New Roman" w:cs="Arial"/>
          <w:sz w:val="20"/>
          <w:szCs w:val="20"/>
          <w:lang w:eastAsia="ru-RU"/>
        </w:rPr>
      </w:pPr>
      <w:r>
        <w:rPr>
          <w:rFonts w:ascii="Arial" w:hAnsi="Arial" w:eastAsia="Times New Roman" w:cs="Arial"/>
          <w:sz w:val="20"/>
          <w:szCs w:val="20"/>
          <w:lang w:eastAsia="ru-RU"/>
        </w:rPr>
        <w:t>РЕШЕНИЕ</w:t>
      </w:r>
    </w:p>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об отказе в приеме документов, необходимых для предоставления услуги/об отказе в предоставлении услуги N _______________/от _______________</w:t>
      </w:r>
    </w:p>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                                   (номер и дата решения)</w:t>
      </w:r>
    </w:p>
    <w:p>
      <w:pPr>
        <w:widowControl w:val="0"/>
        <w:autoSpaceDE w:val="0"/>
        <w:autoSpaceDN w:val="0"/>
        <w:spacing w:after="0" w:line="240" w:lineRule="auto"/>
        <w:ind w:firstLine="709"/>
        <w:jc w:val="both"/>
        <w:rPr>
          <w:rFonts w:ascii="Arial" w:hAnsi="Arial" w:eastAsia="Times New Roman" w:cs="Arial"/>
          <w:sz w:val="20"/>
          <w:szCs w:val="20"/>
          <w:lang w:eastAsia="ru-RU"/>
        </w:rPr>
      </w:pPr>
    </w:p>
    <w:p>
      <w:pPr>
        <w:widowControl w:val="0"/>
        <w:autoSpaceDE w:val="0"/>
        <w:autoSpaceDN w:val="0"/>
        <w:spacing w:after="0" w:line="240" w:lineRule="auto"/>
        <w:ind w:firstLine="709"/>
        <w:rPr>
          <w:rFonts w:ascii="Arial" w:hAnsi="Arial" w:eastAsia="Times New Roman" w:cs="Arial"/>
          <w:sz w:val="20"/>
          <w:szCs w:val="20"/>
          <w:lang w:eastAsia="ru-RU"/>
        </w:rPr>
      </w:pPr>
      <w:r>
        <w:rPr>
          <w:rFonts w:ascii="Arial" w:hAnsi="Arial" w:eastAsia="Times New Roman" w:cs="Arial"/>
          <w:sz w:val="20"/>
          <w:szCs w:val="20"/>
          <w:lang w:eastAsia="ru-RU"/>
        </w:rPr>
        <w:t>По результатам рассмотрения заявления по услуге "Выдача разрешения на право вырубки зеленых насаждений" _______________ от _______________ и приложенных к нему документов, органом, уполномоченным на предоставление услуги _______________, принято решение об отказе в приеме документов, необходимых для предоставления услуги/об отказе в предоставлении услуги, по следующим основаниям (приводится одно иди несколько оснований в соответствии с пп.11, 12 Административного регламента): ____________________________________________________________________________________________________________________________________________________________________.</w:t>
      </w:r>
    </w:p>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pPr>
        <w:widowControl w:val="0"/>
        <w:autoSpaceDE w:val="0"/>
        <w:autoSpaceDN w:val="0"/>
        <w:spacing w:after="0" w:line="240" w:lineRule="auto"/>
        <w:ind w:firstLine="709"/>
        <w:jc w:val="both"/>
        <w:rPr>
          <w:rFonts w:ascii="Arial" w:hAnsi="Arial" w:eastAsia="Times New Roman" w:cs="Arial"/>
          <w:sz w:val="20"/>
          <w:szCs w:val="20"/>
          <w:lang w:eastAsia="ru-RU"/>
        </w:rPr>
      </w:pPr>
    </w:p>
    <w:tbl>
      <w:tblPr>
        <w:tblStyle w:val="7"/>
        <w:tblW w:w="0" w:type="auto"/>
        <w:tblInd w:w="0" w:type="dxa"/>
        <w:tblBorders>
          <w:top w:val="single" w:color="auto" w:sz="4" w:space="0"/>
          <w:left w:val="none" w:color="auto" w:sz="0" w:space="0"/>
          <w:bottom w:val="none" w:color="auto" w:sz="0" w:space="0"/>
          <w:right w:val="single" w:color="auto" w:sz="4" w:space="0"/>
          <w:insideH w:val="none" w:color="auto" w:sz="0" w:space="0"/>
          <w:insideV w:val="none" w:color="auto" w:sz="0" w:space="0"/>
        </w:tblBorders>
        <w:tblLayout w:type="fixed"/>
        <w:tblCellMar>
          <w:top w:w="102" w:type="dxa"/>
          <w:left w:w="62" w:type="dxa"/>
          <w:bottom w:w="102" w:type="dxa"/>
          <w:right w:w="62" w:type="dxa"/>
        </w:tblCellMar>
      </w:tblPr>
      <w:tblGrid>
        <w:gridCol w:w="4365"/>
        <w:gridCol w:w="340"/>
        <w:gridCol w:w="4365"/>
      </w:tblGrid>
      <w:tr>
        <w:tblPrEx>
          <w:tblBorders>
            <w:top w:val="single" w:color="auto" w:sz="4" w:space="0"/>
            <w:left w:val="none" w:color="auto" w:sz="0" w:space="0"/>
            <w:bottom w:val="none" w:color="auto" w:sz="0" w:space="0"/>
            <w:right w:val="single" w:color="auto" w:sz="4" w:space="0"/>
            <w:insideH w:val="none" w:color="auto" w:sz="0" w:space="0"/>
            <w:insideV w:val="none" w:color="auto" w:sz="0" w:space="0"/>
          </w:tblBorders>
          <w:tblCellMar>
            <w:top w:w="102" w:type="dxa"/>
            <w:left w:w="62" w:type="dxa"/>
            <w:bottom w:w="102" w:type="dxa"/>
            <w:right w:w="62" w:type="dxa"/>
          </w:tblCellMar>
        </w:tblPrEx>
        <w:tc>
          <w:tcPr>
            <w:tcW w:w="4365" w:type="dxa"/>
            <w:tcBorders>
              <w:top w:val="single" w:color="auto" w:sz="4" w:space="0"/>
              <w:left w:val="nil"/>
              <w:bottom w:val="nil"/>
              <w:right w:val="nil"/>
            </w:tcBorders>
            <w:vAlign w:val="center"/>
          </w:tcPr>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(Ф.И.О. должность уполномоченного сотрудника)</w:t>
            </w:r>
          </w:p>
        </w:tc>
        <w:tc>
          <w:tcPr>
            <w:tcW w:w="340" w:type="dxa"/>
            <w:tcBorders>
              <w:top w:val="nil"/>
              <w:left w:val="nil"/>
              <w:bottom w:val="nil"/>
              <w:right w:val="single" w:color="auto" w:sz="4" w:space="0"/>
            </w:tcBorders>
          </w:tcPr>
          <w:p>
            <w:pPr>
              <w:widowControl w:val="0"/>
              <w:autoSpaceDE w:val="0"/>
              <w:autoSpaceDN w:val="0"/>
              <w:spacing w:after="0" w:line="240" w:lineRule="auto"/>
              <w:ind w:firstLine="709"/>
              <w:jc w:val="both"/>
              <w:rPr>
                <w:rFonts w:ascii="Arial" w:hAnsi="Arial" w:eastAsia="Times New Roman" w:cs="Arial"/>
                <w:sz w:val="20"/>
                <w:szCs w:val="20"/>
                <w:lang w:eastAsia="ru-RU"/>
              </w:rPr>
            </w:pPr>
          </w:p>
        </w:tc>
        <w:tc>
          <w:tcPr>
            <w:tcW w:w="4365" w:type="dxa"/>
            <w:tcBorders>
              <w:top w:val="single" w:color="auto" w:sz="4" w:space="0"/>
              <w:left w:val="single" w:color="auto" w:sz="4" w:space="0"/>
              <w:bottom w:val="single" w:color="auto" w:sz="4" w:space="0"/>
              <w:right w:val="single" w:color="auto" w:sz="4" w:space="0"/>
            </w:tcBorders>
            <w:vAlign w:val="center"/>
          </w:tcPr>
          <w:p>
            <w:pPr>
              <w:widowControl w:val="0"/>
              <w:autoSpaceDE w:val="0"/>
              <w:autoSpaceDN w:val="0"/>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Сведения об электронной подписи</w:t>
            </w:r>
          </w:p>
        </w:tc>
      </w:tr>
    </w:tbl>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Приложение №4</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к Административному регламенту</w:t>
      </w:r>
    </w:p>
    <w:p>
      <w:pPr>
        <w:widowControl w:val="0"/>
        <w:autoSpaceDE w:val="0"/>
        <w:autoSpaceDN w:val="0"/>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по предоставлению муниципальной услуги</w:t>
      </w:r>
    </w:p>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center"/>
        <w:rPr>
          <w:rFonts w:ascii="Arial" w:hAnsi="Arial" w:eastAsia="Times New Roman" w:cs="Arial"/>
          <w:sz w:val="24"/>
          <w:szCs w:val="24"/>
          <w:lang w:eastAsia="ru-RU"/>
        </w:rPr>
      </w:pPr>
      <w:bookmarkStart w:id="11" w:name="P570"/>
      <w:bookmarkEnd w:id="11"/>
      <w:r>
        <w:rPr>
          <w:rFonts w:ascii="Arial" w:hAnsi="Arial" w:eastAsia="Times New Roman" w:cs="Arial"/>
          <w:sz w:val="24"/>
          <w:szCs w:val="24"/>
          <w:lang w:eastAsia="ru-RU"/>
        </w:rPr>
        <w:t>Перечень административных процедур</w:t>
      </w:r>
    </w:p>
    <w:p>
      <w:pPr>
        <w:widowControl w:val="0"/>
        <w:autoSpaceDE w:val="0"/>
        <w:autoSpaceDN w:val="0"/>
        <w:spacing w:after="0" w:line="240" w:lineRule="auto"/>
        <w:ind w:firstLine="709"/>
        <w:jc w:val="both"/>
        <w:rPr>
          <w:rFonts w:ascii="Arial" w:hAnsi="Arial" w:eastAsia="Times New Roman" w:cs="Arial"/>
          <w:sz w:val="24"/>
          <w:szCs w:val="24"/>
          <w:lang w:eastAsia="ru-RU"/>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
      <w:tblGrid>
        <w:gridCol w:w="629"/>
        <w:gridCol w:w="2122"/>
        <w:gridCol w:w="1644"/>
        <w:gridCol w:w="3464"/>
        <w:gridCol w:w="1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N п/п</w:t>
            </w:r>
          </w:p>
        </w:tc>
        <w:tc>
          <w:tcPr>
            <w:tcW w:w="2122"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Место выполнения действия/используемая ИС</w:t>
            </w:r>
          </w:p>
        </w:tc>
        <w:tc>
          <w:tcPr>
            <w:tcW w:w="1644"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Процедуры</w:t>
            </w:r>
          </w:p>
        </w:tc>
        <w:tc>
          <w:tcPr>
            <w:tcW w:w="3464"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Действия</w:t>
            </w:r>
          </w:p>
        </w:tc>
        <w:tc>
          <w:tcPr>
            <w:tcW w:w="1871"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Максимальный срок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w:t>
            </w:r>
          </w:p>
        </w:tc>
        <w:tc>
          <w:tcPr>
            <w:tcW w:w="2122"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2</w:t>
            </w:r>
          </w:p>
        </w:tc>
        <w:tc>
          <w:tcPr>
            <w:tcW w:w="1644"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3</w:t>
            </w:r>
          </w:p>
        </w:tc>
        <w:tc>
          <w:tcPr>
            <w:tcW w:w="3464"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4</w:t>
            </w:r>
          </w:p>
        </w:tc>
        <w:tc>
          <w:tcPr>
            <w:tcW w:w="1871" w:type="dxa"/>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Проверка документов и регистрация заявления</w:t>
            </w: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Контроль комплектности предоставленных документов</w:t>
            </w:r>
          </w:p>
        </w:tc>
        <w:tc>
          <w:tcPr>
            <w:tcW w:w="1871" w:type="dxa"/>
            <w:vMerge w:val="restart"/>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До 1 рабочего дня &lt;1&gt;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2</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Подтверждение полномочий представителя заявителя</w:t>
            </w:r>
          </w:p>
        </w:tc>
        <w:tc>
          <w:tcPr>
            <w:tcW w:w="1871"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3</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Регистрация заявления</w:t>
            </w:r>
          </w:p>
        </w:tc>
        <w:tc>
          <w:tcPr>
            <w:tcW w:w="1871"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4</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Принятие решения об отказе в приеме документов</w:t>
            </w:r>
          </w:p>
        </w:tc>
        <w:tc>
          <w:tcPr>
            <w:tcW w:w="1871"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5</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Ведомство/ПГС/СМЭВ</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Получение сведений посредством СМЭВ</w:t>
            </w: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Направление межведомственных запросов</w:t>
            </w:r>
          </w:p>
        </w:tc>
        <w:tc>
          <w:tcPr>
            <w:tcW w:w="1871" w:type="dxa"/>
            <w:vMerge w:val="restart"/>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До 5 рабочих дней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6</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Ведомство/ПГС/СМЭВ</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Получение ответов на межведомственные запросы</w:t>
            </w:r>
          </w:p>
        </w:tc>
        <w:tc>
          <w:tcPr>
            <w:tcW w:w="1871"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Merge w:val="restart"/>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7</w:t>
            </w:r>
          </w:p>
        </w:tc>
        <w:tc>
          <w:tcPr>
            <w:tcW w:w="2122" w:type="dxa"/>
            <w:vMerge w:val="restart"/>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Ведомство/ПГС/СМЭВ</w:t>
            </w:r>
          </w:p>
        </w:tc>
        <w:tc>
          <w:tcPr>
            <w:tcW w:w="1644" w:type="dxa"/>
            <w:vMerge w:val="restart"/>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Подготовка акта обследования, направление начислений компенсационной стоимости</w:t>
            </w: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Выезд на место проведения работ для обследования участка</w:t>
            </w:r>
          </w:p>
        </w:tc>
        <w:tc>
          <w:tcPr>
            <w:tcW w:w="1871" w:type="dxa"/>
            <w:vMerge w:val="restart"/>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До 8 рабочих дней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2122"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1644"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Направление акта обследования, расчета компенсационной стоимости</w:t>
            </w:r>
          </w:p>
        </w:tc>
        <w:tc>
          <w:tcPr>
            <w:tcW w:w="1871"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2122"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Выдача (направление) акта обследования и счета для оплаты компенсационной стоимости</w:t>
            </w:r>
          </w:p>
        </w:tc>
        <w:tc>
          <w:tcPr>
            <w:tcW w:w="1871"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2122"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Контроль поступления оплаты</w:t>
            </w:r>
          </w:p>
        </w:tc>
        <w:tc>
          <w:tcPr>
            <w:tcW w:w="1871"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2122"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Прием сведений, об оплате</w:t>
            </w:r>
          </w:p>
        </w:tc>
        <w:tc>
          <w:tcPr>
            <w:tcW w:w="1871" w:type="dxa"/>
            <w:vMerge w:val="continue"/>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8</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Рассмотрение документов и сведений</w:t>
            </w: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Проверка соответствия документов и сведений установленным критериям для принятия решения</w:t>
            </w:r>
          </w:p>
        </w:tc>
        <w:tc>
          <w:tcPr>
            <w:tcW w:w="1871" w:type="dxa"/>
            <w:vMerge w:val="restart"/>
            <w:vAlign w:val="center"/>
          </w:tcPr>
          <w:p>
            <w:pPr>
              <w:widowControl w:val="0"/>
              <w:autoSpaceDE w:val="0"/>
              <w:autoSpaceDN w:val="0"/>
              <w:spacing w:after="0" w:line="240" w:lineRule="auto"/>
              <w:jc w:val="both"/>
              <w:rPr>
                <w:rFonts w:ascii="Arial" w:hAnsi="Arial" w:eastAsia="Times New Roman" w:cs="Arial"/>
                <w:sz w:val="20"/>
                <w:szCs w:val="20"/>
                <w:lang w:eastAsia="ru-RU"/>
              </w:rPr>
            </w:pPr>
          </w:p>
          <w:p>
            <w:pPr>
              <w:widowControl w:val="0"/>
              <w:autoSpaceDE w:val="0"/>
              <w:autoSpaceDN w:val="0"/>
              <w:spacing w:after="0" w:line="240" w:lineRule="auto"/>
              <w:jc w:val="both"/>
              <w:rPr>
                <w:rFonts w:ascii="Arial" w:hAnsi="Arial" w:eastAsia="Times New Roman" w:cs="Arial"/>
                <w:sz w:val="20"/>
                <w:szCs w:val="20"/>
                <w:lang w:eastAsia="ru-RU"/>
              </w:rPr>
            </w:pPr>
          </w:p>
          <w:p>
            <w:pPr>
              <w:widowControl w:val="0"/>
              <w:autoSpaceDE w:val="0"/>
              <w:autoSpaceDN w:val="0"/>
              <w:spacing w:after="0" w:line="240" w:lineRule="auto"/>
              <w:jc w:val="both"/>
              <w:rPr>
                <w:rFonts w:ascii="Arial" w:hAnsi="Arial" w:eastAsia="Times New Roman" w:cs="Arial"/>
                <w:sz w:val="20"/>
                <w:szCs w:val="20"/>
                <w:lang w:eastAsia="ru-RU"/>
              </w:rPr>
            </w:pPr>
          </w:p>
          <w:p>
            <w:pPr>
              <w:widowControl w:val="0"/>
              <w:autoSpaceDE w:val="0"/>
              <w:autoSpaceDN w:val="0"/>
              <w:spacing w:after="0" w:line="240" w:lineRule="auto"/>
              <w:jc w:val="both"/>
              <w:rPr>
                <w:rFonts w:ascii="Arial" w:hAnsi="Arial" w:eastAsia="Times New Roman" w:cs="Arial"/>
                <w:sz w:val="20"/>
                <w:szCs w:val="20"/>
                <w:lang w:eastAsia="ru-RU"/>
              </w:rPr>
            </w:pPr>
          </w:p>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До 2 рабочих дней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9</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Принятие решения</w:t>
            </w: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Принятие решения о предоставлении услуги</w:t>
            </w:r>
          </w:p>
        </w:tc>
        <w:tc>
          <w:tcPr>
            <w:tcW w:w="1871" w:type="dxa"/>
            <w:vMerge w:val="continue"/>
            <w:vAlign w:val="center"/>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10</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Формирование решения о предоставлении услуги</w:t>
            </w:r>
          </w:p>
        </w:tc>
        <w:tc>
          <w:tcPr>
            <w:tcW w:w="1871"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11</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Принятие решения об отказе в предоставлении услуги</w:t>
            </w:r>
          </w:p>
        </w:tc>
        <w:tc>
          <w:tcPr>
            <w:tcW w:w="1871" w:type="dxa"/>
            <w:vMerge w:val="restart"/>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До 1 дня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12</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Формирование отказа в предоставлении услуги</w:t>
            </w:r>
          </w:p>
        </w:tc>
        <w:tc>
          <w:tcPr>
            <w:tcW w:w="1871" w:type="dxa"/>
            <w:vMerge w:val="continue"/>
            <w:vAlign w:val="center"/>
          </w:tcPr>
          <w:p>
            <w:pPr>
              <w:widowControl w:val="0"/>
              <w:autoSpaceDE w:val="0"/>
              <w:autoSpaceDN w:val="0"/>
              <w:spacing w:after="0" w:line="240" w:lineRule="auto"/>
              <w:jc w:val="both"/>
              <w:rPr>
                <w:rFonts w:ascii="Arial" w:hAnsi="Arial" w:eastAsia="Times New Roman" w:cs="Arial"/>
                <w:sz w:val="20"/>
                <w:szCs w:val="20"/>
                <w:lang w:eastAsia="ru-RU"/>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02" w:type="dxa"/>
            <w:left w:w="62" w:type="dxa"/>
            <w:bottom w:w="102" w:type="dxa"/>
            <w:right w:w="62" w:type="dxa"/>
          </w:tblCellMar>
        </w:tblPrEx>
        <w:tc>
          <w:tcPr>
            <w:tcW w:w="629"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13</w:t>
            </w:r>
          </w:p>
        </w:tc>
        <w:tc>
          <w:tcPr>
            <w:tcW w:w="2122"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Модуль МФЦ/Ведомство/ПГС</w:t>
            </w:r>
          </w:p>
        </w:tc>
        <w:tc>
          <w:tcPr>
            <w:tcW w:w="164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Выдача результата на бумажном носителе (опционально)</w:t>
            </w:r>
          </w:p>
        </w:tc>
        <w:tc>
          <w:tcPr>
            <w:tcW w:w="3464"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Выдача результата в виде экземпляра электронного документа, распечатанного на бумажном носителе, заверенного подписью и печатью МФЦ/Ведомстве</w:t>
            </w:r>
          </w:p>
        </w:tc>
        <w:tc>
          <w:tcPr>
            <w:tcW w:w="1871" w:type="dxa"/>
            <w:vAlign w:val="center"/>
          </w:tcPr>
          <w:p>
            <w:pPr>
              <w:widowControl w:val="0"/>
              <w:autoSpaceDE w:val="0"/>
              <w:autoSpaceDN w:val="0"/>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До 1 дня</w:t>
            </w:r>
          </w:p>
        </w:tc>
      </w:tr>
    </w:tbl>
    <w:p>
      <w:pPr>
        <w:widowControl w:val="0"/>
        <w:autoSpaceDE w:val="0"/>
        <w:autoSpaceDN w:val="0"/>
        <w:spacing w:after="0" w:line="240" w:lineRule="auto"/>
        <w:ind w:firstLine="709"/>
        <w:jc w:val="both"/>
        <w:rPr>
          <w:rFonts w:ascii="Arial" w:hAnsi="Arial" w:eastAsia="Times New Roman" w:cs="Arial"/>
          <w:sz w:val="24"/>
          <w:szCs w:val="24"/>
          <w:lang w:eastAsia="ru-RU"/>
        </w:rPr>
      </w:pPr>
    </w:p>
    <w:p>
      <w:pPr>
        <w:widowControl w:val="0"/>
        <w:autoSpaceDE w:val="0"/>
        <w:autoSpaceDN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w:t>
      </w:r>
    </w:p>
    <w:p>
      <w:pPr>
        <w:widowControl w:val="0"/>
        <w:autoSpaceDE w:val="0"/>
        <w:autoSpaceDN w:val="0"/>
        <w:spacing w:after="0" w:line="240" w:lineRule="auto"/>
        <w:ind w:firstLine="709"/>
        <w:jc w:val="both"/>
        <w:rPr>
          <w:rFonts w:ascii="Arial" w:hAnsi="Arial" w:eastAsia="Times New Roman" w:cs="Arial"/>
          <w:sz w:val="20"/>
          <w:szCs w:val="20"/>
          <w:lang w:eastAsia="ru-RU"/>
        </w:rPr>
      </w:pPr>
      <w:bookmarkStart w:id="12" w:name="P653"/>
      <w:bookmarkEnd w:id="12"/>
      <w:r>
        <w:rPr>
          <w:rFonts w:ascii="Arial" w:hAnsi="Arial" w:eastAsia="Times New Roman" w:cs="Arial"/>
          <w:sz w:val="20"/>
          <w:szCs w:val="20"/>
          <w:lang w:eastAsia="ru-RU"/>
        </w:rPr>
        <w:t>&lt;1&gt; Не включается в общий срок предоставления государственной услуги.</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br w:type="page"/>
      </w:r>
      <w:r>
        <w:rPr>
          <w:rFonts w:ascii="Arial" w:hAnsi="Arial" w:eastAsia="Calibri" w:cs="Arial"/>
          <w:sz w:val="24"/>
          <w:szCs w:val="24"/>
        </w:rPr>
        <w:t>Приложение № 5</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 Административному регламенту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 предоставлению муниципальной</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услуги </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0"/>
          <w:szCs w:val="20"/>
        </w:rPr>
      </w:pPr>
      <w:r>
        <w:rPr>
          <w:rFonts w:ascii="Arial" w:hAnsi="Arial" w:eastAsia="Calibri" w:cs="Arial"/>
          <w:sz w:val="20"/>
          <w:szCs w:val="20"/>
        </w:rPr>
        <w:t>АКТ</w:t>
      </w:r>
    </w:p>
    <w:p>
      <w:pPr>
        <w:autoSpaceDE w:val="0"/>
        <w:autoSpaceDN w:val="0"/>
        <w:adjustRightInd w:val="0"/>
        <w:spacing w:after="0" w:line="240" w:lineRule="auto"/>
        <w:ind w:firstLine="709"/>
        <w:jc w:val="center"/>
        <w:rPr>
          <w:rFonts w:ascii="Arial" w:hAnsi="Arial" w:eastAsia="Calibri" w:cs="Arial"/>
          <w:sz w:val="20"/>
          <w:szCs w:val="20"/>
        </w:rPr>
      </w:pPr>
      <w:r>
        <w:rPr>
          <w:rFonts w:ascii="Arial" w:hAnsi="Arial" w:eastAsia="Calibri" w:cs="Arial"/>
          <w:sz w:val="20"/>
          <w:szCs w:val="20"/>
        </w:rPr>
        <w:t>обследования места вырубки зеленых насаждений</w:t>
      </w:r>
    </w:p>
    <w:p>
      <w:pPr>
        <w:autoSpaceDE w:val="0"/>
        <w:autoSpaceDN w:val="0"/>
        <w:adjustRightInd w:val="0"/>
        <w:spacing w:after="0" w:line="240" w:lineRule="auto"/>
        <w:ind w:firstLine="709"/>
        <w:jc w:val="both"/>
        <w:rPr>
          <w:rFonts w:ascii="Arial" w:hAnsi="Arial" w:eastAsia="Calibri" w:cs="Arial"/>
          <w:sz w:val="20"/>
          <w:szCs w:val="20"/>
        </w:rPr>
      </w:pP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"___" _________ 20__ г.</w:t>
      </w:r>
    </w:p>
    <w:p>
      <w:pPr>
        <w:autoSpaceDE w:val="0"/>
        <w:autoSpaceDN w:val="0"/>
        <w:adjustRightInd w:val="0"/>
        <w:spacing w:after="0" w:line="240" w:lineRule="auto"/>
        <w:ind w:firstLine="709"/>
        <w:jc w:val="both"/>
        <w:rPr>
          <w:rFonts w:ascii="Arial" w:hAnsi="Arial" w:eastAsia="Calibri" w:cs="Arial"/>
          <w:sz w:val="20"/>
          <w:szCs w:val="20"/>
        </w:rPr>
      </w:pP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Комиссия в составе:</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________________________________________________________________________________</w:t>
      </w:r>
    </w:p>
    <w:p>
      <w:pPr>
        <w:autoSpaceDE w:val="0"/>
        <w:autoSpaceDN w:val="0"/>
        <w:adjustRightInd w:val="0"/>
        <w:spacing w:after="0" w:line="240" w:lineRule="auto"/>
        <w:ind w:firstLine="709"/>
        <w:rPr>
          <w:rFonts w:ascii="Arial" w:hAnsi="Arial" w:eastAsia="Calibri" w:cs="Arial"/>
          <w:sz w:val="20"/>
          <w:szCs w:val="20"/>
        </w:rPr>
      </w:pPr>
      <w:r>
        <w:rPr>
          <w:rFonts w:ascii="Arial" w:hAnsi="Arial" w:eastAsia="Calibri" w:cs="Arial"/>
          <w:sz w:val="20"/>
          <w:szCs w:val="20"/>
        </w:rPr>
        <w:t>провела обследование ______________________________________________________________________________________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(указать объект, Ф.И.О./наименование заявителя, адрес/место нахождения объекта)</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и установила:</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1) соответствие (несоответствие) сведениям о подлежащих вырубке зеленых насаждениях, изложенных в заявлении, а именно: 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__________________________________________________________________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2) несоответствие в части (указать дополнительное количество сносимых деревьев и кустарников), а именно: ______________________________________________________________________________________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Объект, на котором предполагается вырубка, расположен:</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_______________________________________________________________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(указать принадлежность земельного участка, на котором расположен объект</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вырубки</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Объект содержит зеленых насаждений</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 в хорошем состоянии - ___ шт.;</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 в удовлетворительном состоянии - ___ шт.;</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 в неудовлетворительном состоянии - ___ шт.,</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приняла решение: ___________________________________________________________________________________________________________________________________</w:t>
      </w:r>
    </w:p>
    <w:p>
      <w:pPr>
        <w:autoSpaceDE w:val="0"/>
        <w:autoSpaceDN w:val="0"/>
        <w:adjustRightInd w:val="0"/>
        <w:spacing w:after="0" w:line="240" w:lineRule="auto"/>
        <w:ind w:firstLine="709"/>
        <w:jc w:val="both"/>
        <w:rPr>
          <w:rFonts w:ascii="Arial" w:hAnsi="Arial" w:eastAsia="Calibri" w:cs="Arial"/>
          <w:sz w:val="20"/>
          <w:szCs w:val="20"/>
        </w:rPr>
      </w:pP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Подписи членов комиссии:</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_________________ ________________________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подпись И.О.Фамилия</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_________________ ________________________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подпись И.О.Фамилия</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_________________ ________________________</w:t>
      </w:r>
    </w:p>
    <w:p>
      <w:pPr>
        <w:autoSpaceDE w:val="0"/>
        <w:autoSpaceDN w:val="0"/>
        <w:adjustRightInd w:val="0"/>
        <w:spacing w:after="0" w:line="240" w:lineRule="auto"/>
        <w:ind w:firstLine="709"/>
        <w:jc w:val="both"/>
        <w:rPr>
          <w:rFonts w:ascii="Arial" w:hAnsi="Arial" w:eastAsia="Calibri" w:cs="Arial"/>
          <w:sz w:val="20"/>
          <w:szCs w:val="20"/>
        </w:rPr>
      </w:pPr>
      <w:r>
        <w:rPr>
          <w:rFonts w:ascii="Arial" w:hAnsi="Arial" w:eastAsia="Calibri" w:cs="Arial"/>
          <w:sz w:val="20"/>
          <w:szCs w:val="20"/>
        </w:rPr>
        <w:t xml:space="preserve"> подпись И.О.Фамилия</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0"/>
          <w:szCs w:val="20"/>
          <w:lang w:eastAsia="ru-RU"/>
        </w:rPr>
        <w:br w:type="page"/>
      </w:r>
      <w:r>
        <w:rPr>
          <w:rFonts w:ascii="Arial" w:hAnsi="Arial" w:eastAsia="Times New Roman" w:cs="Arial"/>
          <w:sz w:val="24"/>
          <w:szCs w:val="24"/>
          <w:lang w:eastAsia="ru-RU"/>
        </w:rPr>
        <w:t>Приложение № 6</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 Административному регламенту</w:t>
      </w:r>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 </w:t>
      </w:r>
    </w:p>
    <w:p>
      <w:pPr>
        <w:spacing w:after="0" w:line="240" w:lineRule="auto"/>
        <w:ind w:firstLine="709"/>
        <w:jc w:val="both"/>
        <w:rPr>
          <w:rFonts w:ascii="Arial" w:hAnsi="Arial" w:eastAsia="Times New Roman" w:cs="Arial"/>
          <w:sz w:val="24"/>
          <w:szCs w:val="24"/>
          <w:lang w:eastAsia="ru-RU"/>
        </w:rPr>
      </w:pPr>
    </w:p>
    <w:p>
      <w:pPr>
        <w:numPr>
          <w:ilvl w:val="0"/>
          <w:numId w:val="2"/>
        </w:num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Перечень признаков заявителей</w:t>
      </w:r>
    </w:p>
    <w:p>
      <w:pPr>
        <w:spacing w:after="0" w:line="240" w:lineRule="auto"/>
        <w:ind w:firstLine="709"/>
        <w:jc w:val="both"/>
        <w:rPr>
          <w:rFonts w:ascii="Arial" w:hAnsi="Arial" w:eastAsia="Times New Roman" w:cs="Arial"/>
          <w:sz w:val="20"/>
          <w:szCs w:val="20"/>
          <w:lang w:eastAsia="ru-RU"/>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4"/>
        <w:gridCol w:w="3190"/>
        <w:gridCol w:w="5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w:t>
            </w:r>
          </w:p>
        </w:tc>
        <w:tc>
          <w:tcPr>
            <w:tcW w:w="3190"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Признак заявителя</w:t>
            </w:r>
          </w:p>
        </w:tc>
        <w:tc>
          <w:tcPr>
            <w:tcW w:w="5173"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Значения признаков заявителя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3"/>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Вариант 1 «Выдача разрешений на право вырубки зеленых насаждений»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w:t>
            </w:r>
          </w:p>
        </w:tc>
        <w:tc>
          <w:tcPr>
            <w:tcW w:w="3190"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Категория заявителя</w:t>
            </w:r>
          </w:p>
        </w:tc>
        <w:tc>
          <w:tcPr>
            <w:tcW w:w="5173"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1.Физическое лицо </w:t>
            </w:r>
          </w:p>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2. Индивидуальный предприниматель </w:t>
            </w:r>
          </w:p>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3. Юридическое лицо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2</w:t>
            </w:r>
          </w:p>
        </w:tc>
        <w:tc>
          <w:tcPr>
            <w:tcW w:w="3190"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Заявитель обратился лично/посредством представителя</w:t>
            </w:r>
          </w:p>
        </w:tc>
        <w:tc>
          <w:tcPr>
            <w:tcW w:w="5173" w:type="dxa"/>
            <w:shd w:val="clear" w:color="auto" w:fill="auto"/>
          </w:tcPr>
          <w:p>
            <w:pPr>
              <w:numPr>
                <w:ilvl w:val="0"/>
                <w:numId w:val="3"/>
              </w:numPr>
              <w:spacing w:after="0" w:line="240" w:lineRule="auto"/>
              <w:contextualSpacing/>
              <w:jc w:val="both"/>
              <w:rPr>
                <w:rFonts w:ascii="Arial" w:hAnsi="Arial" w:eastAsia="Calibri" w:cs="Arial"/>
                <w:sz w:val="20"/>
                <w:szCs w:val="20"/>
              </w:rPr>
            </w:pPr>
            <w:r>
              <w:rPr>
                <w:rFonts w:ascii="Arial" w:hAnsi="Arial" w:eastAsia="Calibri" w:cs="Arial"/>
                <w:sz w:val="20"/>
                <w:szCs w:val="20"/>
              </w:rPr>
              <w:t>За предоставлением Муниципальной услуги обратился лично заявитель</w:t>
            </w:r>
          </w:p>
          <w:p>
            <w:pPr>
              <w:numPr>
                <w:ilvl w:val="0"/>
                <w:numId w:val="3"/>
              </w:numPr>
              <w:spacing w:after="0" w:line="240" w:lineRule="auto"/>
              <w:contextualSpacing/>
              <w:jc w:val="both"/>
              <w:rPr>
                <w:rFonts w:ascii="Arial" w:hAnsi="Arial" w:eastAsia="Calibri" w:cs="Arial"/>
                <w:sz w:val="20"/>
                <w:szCs w:val="20"/>
              </w:rPr>
            </w:pPr>
            <w:r>
              <w:rPr>
                <w:rFonts w:ascii="Arial" w:hAnsi="Arial" w:eastAsia="Calibri" w:cs="Arial"/>
                <w:sz w:val="20"/>
                <w:szCs w:val="20"/>
              </w:rPr>
              <w:t>За предоставлением Муниципальной услуги обратился представитель заявителя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3"/>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Вариант 2 «Исправление допущенных опечаток и (или) ошибок в выданных в результате предоставления Муниципальной услуги документах»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w:t>
            </w:r>
          </w:p>
        </w:tc>
        <w:tc>
          <w:tcPr>
            <w:tcW w:w="3190"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Категория заявителя</w:t>
            </w:r>
          </w:p>
        </w:tc>
        <w:tc>
          <w:tcPr>
            <w:tcW w:w="5173"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1.Физическое лицо </w:t>
            </w:r>
          </w:p>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2. Индивидуальный предприниматель </w:t>
            </w:r>
          </w:p>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3. Юридическое лицо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2</w:t>
            </w:r>
          </w:p>
        </w:tc>
        <w:tc>
          <w:tcPr>
            <w:tcW w:w="3190"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Заявитель обратился лично/посредством представителя</w:t>
            </w:r>
          </w:p>
        </w:tc>
        <w:tc>
          <w:tcPr>
            <w:tcW w:w="5173" w:type="dxa"/>
            <w:shd w:val="clear" w:color="auto" w:fill="auto"/>
          </w:tcPr>
          <w:p>
            <w:pPr>
              <w:numPr>
                <w:ilvl w:val="0"/>
                <w:numId w:val="4"/>
              </w:numPr>
              <w:spacing w:after="0" w:line="240" w:lineRule="auto"/>
              <w:contextualSpacing/>
              <w:jc w:val="both"/>
              <w:rPr>
                <w:rFonts w:ascii="Arial" w:hAnsi="Arial" w:eastAsia="Calibri" w:cs="Arial"/>
                <w:sz w:val="20"/>
                <w:szCs w:val="20"/>
              </w:rPr>
            </w:pPr>
            <w:r>
              <w:rPr>
                <w:rFonts w:ascii="Arial" w:hAnsi="Arial" w:eastAsia="Calibri" w:cs="Arial"/>
                <w:sz w:val="20"/>
                <w:szCs w:val="20"/>
              </w:rPr>
              <w:t>За предоставлением Муниципальной услуги обратился лично заявитель</w:t>
            </w:r>
          </w:p>
          <w:p>
            <w:pPr>
              <w:numPr>
                <w:ilvl w:val="0"/>
                <w:numId w:val="4"/>
              </w:numPr>
              <w:spacing w:after="0" w:line="240" w:lineRule="auto"/>
              <w:contextualSpacing/>
              <w:jc w:val="both"/>
              <w:rPr>
                <w:rFonts w:ascii="Arial" w:hAnsi="Arial" w:eastAsia="Calibri" w:cs="Arial"/>
                <w:sz w:val="20"/>
                <w:szCs w:val="20"/>
              </w:rPr>
            </w:pPr>
            <w:r>
              <w:rPr>
                <w:rFonts w:ascii="Arial" w:hAnsi="Arial" w:eastAsia="Calibri" w:cs="Arial"/>
                <w:sz w:val="20"/>
                <w:szCs w:val="20"/>
              </w:rPr>
              <w:t>За предоставлением Муниципальной услуги обратился представитель заявителя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3"/>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Вариант 3 «Выдача дубликата разрешения на право вырубки зеленых насаждений»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1</w:t>
            </w:r>
          </w:p>
        </w:tc>
        <w:tc>
          <w:tcPr>
            <w:tcW w:w="3190"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Категория заявителя</w:t>
            </w:r>
          </w:p>
        </w:tc>
        <w:tc>
          <w:tcPr>
            <w:tcW w:w="5173"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1.Физическое лицо </w:t>
            </w:r>
          </w:p>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2. Индивидуальный предприниматель </w:t>
            </w:r>
          </w:p>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3. Юридическое лицо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2</w:t>
            </w:r>
          </w:p>
        </w:tc>
        <w:tc>
          <w:tcPr>
            <w:tcW w:w="3190" w:type="dxa"/>
            <w:shd w:val="clear" w:color="auto" w:fill="auto"/>
          </w:tcPr>
          <w:p>
            <w:pPr>
              <w:spacing w:after="0" w:line="240" w:lineRule="auto"/>
              <w:jc w:val="both"/>
              <w:rPr>
                <w:rFonts w:ascii="Arial" w:hAnsi="Arial" w:eastAsia="Times New Roman" w:cs="Arial"/>
                <w:sz w:val="20"/>
                <w:szCs w:val="20"/>
                <w:lang w:eastAsia="ru-RU"/>
              </w:rPr>
            </w:pPr>
            <w:r>
              <w:rPr>
                <w:rFonts w:ascii="Arial" w:hAnsi="Arial" w:eastAsia="Times New Roman" w:cs="Arial"/>
                <w:sz w:val="20"/>
                <w:szCs w:val="20"/>
                <w:lang w:eastAsia="ru-RU"/>
              </w:rPr>
              <w:t>Заявитель обратился лично/посредством представителя</w:t>
            </w:r>
          </w:p>
        </w:tc>
        <w:tc>
          <w:tcPr>
            <w:tcW w:w="5173" w:type="dxa"/>
            <w:shd w:val="clear" w:color="auto" w:fill="auto"/>
          </w:tcPr>
          <w:p>
            <w:pPr>
              <w:numPr>
                <w:ilvl w:val="0"/>
                <w:numId w:val="4"/>
              </w:numPr>
              <w:spacing w:after="0" w:line="240" w:lineRule="auto"/>
              <w:contextualSpacing/>
              <w:jc w:val="both"/>
              <w:rPr>
                <w:rFonts w:ascii="Arial" w:hAnsi="Arial" w:eastAsia="Calibri" w:cs="Arial"/>
                <w:sz w:val="20"/>
                <w:szCs w:val="20"/>
              </w:rPr>
            </w:pPr>
            <w:r>
              <w:rPr>
                <w:rFonts w:ascii="Arial" w:hAnsi="Arial" w:eastAsia="Calibri" w:cs="Arial"/>
                <w:sz w:val="20"/>
                <w:szCs w:val="20"/>
              </w:rPr>
              <w:t>За предоставлением Муниципальной услуги обратился лично заявитель</w:t>
            </w:r>
          </w:p>
          <w:p>
            <w:pPr>
              <w:numPr>
                <w:ilvl w:val="0"/>
                <w:numId w:val="4"/>
              </w:numPr>
              <w:spacing w:after="0" w:line="240" w:lineRule="auto"/>
              <w:contextualSpacing/>
              <w:jc w:val="both"/>
              <w:rPr>
                <w:rFonts w:ascii="Arial" w:hAnsi="Arial" w:eastAsia="Calibri" w:cs="Arial"/>
                <w:sz w:val="20"/>
                <w:szCs w:val="20"/>
              </w:rPr>
            </w:pPr>
            <w:r>
              <w:rPr>
                <w:rFonts w:ascii="Arial" w:hAnsi="Arial" w:eastAsia="Calibri" w:cs="Arial"/>
                <w:sz w:val="20"/>
                <w:szCs w:val="20"/>
              </w:rPr>
              <w:t>За предоставлением Муниципальной услуги обратился представитель заявителя</w:t>
            </w:r>
          </w:p>
        </w:tc>
      </w:tr>
    </w:tbl>
    <w:p>
      <w:pPr>
        <w:spacing w:after="0" w:line="240" w:lineRule="auto"/>
        <w:ind w:firstLine="709"/>
        <w:jc w:val="both"/>
        <w:rPr>
          <w:rFonts w:ascii="Arial" w:hAnsi="Arial" w:eastAsia="Times New Roman" w:cs="Arial"/>
          <w:sz w:val="20"/>
          <w:szCs w:val="20"/>
          <w:lang w:eastAsia="ru-RU"/>
        </w:rPr>
      </w:pPr>
    </w:p>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2. Комбинации значений признаков, каждая из которых соответствует</w:t>
      </w:r>
    </w:p>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одному варианту предоставления Муниципальной услуги</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4"/>
        <w:gridCol w:w="7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Вариант </w:t>
            </w:r>
          </w:p>
        </w:tc>
        <w:tc>
          <w:tcPr>
            <w:tcW w:w="7796"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 xml:space="preserve">Комбинация значений признаков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0" w:type="dxa"/>
            <w:gridSpan w:val="2"/>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Вариант 1 «Выдача разрешений на право вырубки зеленых насаждений»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1</w:t>
            </w:r>
          </w:p>
        </w:tc>
        <w:tc>
          <w:tcPr>
            <w:tcW w:w="7796"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Физическое лицо, лично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2</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Представитель физического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3</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Индивидуальный предприниматель, лично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4</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Представитель индивидуального предпринимателя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5</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Юридическое лицо, руководитель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6</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Представитель юридического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0" w:type="dxa"/>
            <w:gridSpan w:val="2"/>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Вариант 2 «Исправление допущенных опечаток и (или) ошибок в выданных в результате предоставления Муниципальной услуги документах»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1</w:t>
            </w:r>
          </w:p>
        </w:tc>
        <w:tc>
          <w:tcPr>
            <w:tcW w:w="7796"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Физическое лицо, лично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2</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Представитель физического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3</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Индивидуальный предприниматель, лично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4</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Представитель индивидуального предпринимателя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5</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Юридическое лицо, руководитель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6</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Представитель юридического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0" w:type="dxa"/>
            <w:gridSpan w:val="2"/>
            <w:shd w:val="clear" w:color="auto" w:fill="auto"/>
          </w:tcPr>
          <w:p>
            <w:pPr>
              <w:tabs>
                <w:tab w:val="left" w:pos="0"/>
                <w:tab w:val="left" w:pos="1123"/>
              </w:tabs>
              <w:spacing w:after="0" w:line="240" w:lineRule="auto"/>
              <w:ind w:firstLine="709"/>
              <w:jc w:val="both"/>
              <w:rPr>
                <w:rFonts w:ascii="Arial" w:hAnsi="Arial" w:eastAsia="Times New Roman" w:cs="Arial"/>
                <w:spacing w:val="7"/>
                <w:sz w:val="20"/>
                <w:szCs w:val="20"/>
              </w:rPr>
            </w:pPr>
            <w:r>
              <w:rPr>
                <w:rFonts w:ascii="Arial" w:hAnsi="Arial" w:eastAsia="Times New Roman" w:cs="Arial"/>
                <w:spacing w:val="7"/>
                <w:sz w:val="20"/>
                <w:szCs w:val="20"/>
              </w:rPr>
              <w:t>Вариант 3 «</w:t>
            </w:r>
            <w:r>
              <w:rPr>
                <w:rFonts w:ascii="Arial" w:hAnsi="Arial" w:eastAsia="Calibri" w:cs="Arial"/>
                <w:spacing w:val="7"/>
                <w:sz w:val="20"/>
                <w:szCs w:val="20"/>
              </w:rPr>
              <w:t xml:space="preserve">Выдача дубликата </w:t>
            </w:r>
            <w:r>
              <w:rPr>
                <w:rFonts w:ascii="Arial" w:hAnsi="Arial" w:eastAsia="Times New Roman" w:cs="Arial"/>
                <w:spacing w:val="7"/>
                <w:sz w:val="20"/>
                <w:szCs w:val="20"/>
              </w:rPr>
              <w:t>разрешения на право вырубки зеленых насаждений»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1</w:t>
            </w:r>
          </w:p>
        </w:tc>
        <w:tc>
          <w:tcPr>
            <w:tcW w:w="7796"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Физическое лицо, лично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2</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Представитель физического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3</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Индивидуальный предприниматель, лично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4</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Представитель индивидуального предпринимателя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5</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 xml:space="preserve">Юридическое лицо, руководитель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ind w:firstLine="709"/>
              <w:jc w:val="both"/>
              <w:rPr>
                <w:rFonts w:ascii="Arial" w:hAnsi="Arial" w:eastAsia="Times New Roman" w:cs="Arial"/>
                <w:sz w:val="20"/>
                <w:szCs w:val="20"/>
                <w:lang w:eastAsia="ru-RU"/>
              </w:rPr>
            </w:pPr>
            <w:r>
              <w:rPr>
                <w:rFonts w:ascii="Arial" w:hAnsi="Arial" w:eastAsia="Times New Roman" w:cs="Arial"/>
                <w:sz w:val="20"/>
                <w:szCs w:val="20"/>
                <w:lang w:eastAsia="ru-RU"/>
              </w:rPr>
              <w:t>6</w:t>
            </w:r>
          </w:p>
        </w:tc>
        <w:tc>
          <w:tcPr>
            <w:tcW w:w="7796" w:type="dxa"/>
            <w:shd w:val="clear" w:color="auto" w:fill="auto"/>
          </w:tcPr>
          <w:p>
            <w:pPr>
              <w:spacing w:after="0" w:line="240" w:lineRule="auto"/>
              <w:ind w:firstLine="709"/>
              <w:contextualSpacing/>
              <w:jc w:val="both"/>
              <w:rPr>
                <w:rFonts w:ascii="Arial" w:hAnsi="Arial" w:eastAsia="Calibri" w:cs="Arial"/>
                <w:sz w:val="20"/>
                <w:szCs w:val="20"/>
              </w:rPr>
            </w:pPr>
            <w:r>
              <w:rPr>
                <w:rFonts w:ascii="Arial" w:hAnsi="Arial" w:eastAsia="Calibri" w:cs="Arial"/>
                <w:sz w:val="20"/>
                <w:szCs w:val="20"/>
              </w:rPr>
              <w:t>Представитель юридического лица</w:t>
            </w:r>
          </w:p>
        </w:tc>
      </w:tr>
    </w:tbl>
    <w:p>
      <w:pPr>
        <w:autoSpaceDE w:val="0"/>
        <w:autoSpaceDN w:val="0"/>
        <w:adjustRightInd w:val="0"/>
        <w:spacing w:after="0" w:line="240" w:lineRule="auto"/>
        <w:ind w:firstLine="709"/>
        <w:jc w:val="both"/>
        <w:rPr>
          <w:rFonts w:ascii="Arial" w:hAnsi="Arial" w:eastAsia="Times New Roman" w:cs="Arial"/>
          <w:bCs/>
          <w:sz w:val="20"/>
          <w:szCs w:val="20"/>
          <w:lang w:eastAsia="ru-RU"/>
        </w:rPr>
      </w:pPr>
    </w:p>
    <w:p>
      <w:pPr>
        <w:rPr>
          <w:rFonts w:ascii="Arial" w:hAnsi="Arial" w:cs="Arial"/>
          <w:sz w:val="20"/>
          <w:szCs w:val="20"/>
        </w:rPr>
      </w:pPr>
    </w:p>
    <w:sectPr>
      <w:footerReference r:id="rId5" w:type="first"/>
      <w:pgSz w:w="11906" w:h="16838"/>
      <w:pgMar w:top="2268" w:right="567" w:bottom="567" w:left="1701" w:header="709" w:footer="709" w:gutter="0"/>
      <w:cols w:space="708" w:num="1"/>
      <w:titlePg/>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imHei">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Tahoma">
    <w:panose1 w:val="020B0604030504040204"/>
    <w:charset w:val="CC"/>
    <w:family w:val="swiss"/>
    <w:pitch w:val="default"/>
    <w:sig w:usb0="E1002EFF" w:usb1="C000605B" w:usb2="00000029" w:usb3="00000000" w:csb0="200101FF" w:csb1="20280000"/>
  </w:font>
  <w:font w:name="Courier">
    <w:altName w:val="Courier New"/>
    <w:panose1 w:val="02070409020205020404"/>
    <w:charset w:val="00"/>
    <w:family w:val="modern"/>
    <w:pitch w:val="default"/>
    <w:sig w:usb0="00000000" w:usb1="00000000" w:usb2="00000000" w:usb3="00000000" w:csb0="00000001" w:csb1="00000000"/>
  </w:font>
  <w:font w:name="Candara">
    <w:panose1 w:val="020E0502030303020204"/>
    <w:charset w:val="CC"/>
    <w:family w:val="swiss"/>
    <w:pitch w:val="default"/>
    <w:sig w:usb0="A00002EF" w:usb1="4000A44B" w:usb2="00000000" w:usb3="00000000" w:csb0="2000019F" w:csb1="00000000"/>
  </w:font>
  <w:font w:name="Arial Unicode MS">
    <w:panose1 w:val="020B0604020202020204"/>
    <w:charset w:val="86"/>
    <w:family w:val="roman"/>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w:fldChar w:fldCharType="begin"/>
    </w:r>
    <w:r>
      <w:instrText xml:space="preserve">PAGE   \* MERGEFORMAT</w:instrText>
    </w:r>
    <w:r>
      <w:fldChar w:fldCharType="separate"/>
    </w:r>
    <w:r>
      <w:t>1</w:t>
    </w:r>
    <w:r>
      <w:fldChar w:fldCharType="end"/>
    </w:r>
  </w:p>
  <w:p>
    <w:pPr>
      <w:pStyle w:val="1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79724B"/>
    <w:multiLevelType w:val="multilevel"/>
    <w:tmpl w:val="2079724B"/>
    <w:lvl w:ilvl="0" w:tentative="0">
      <w:start w:val="1"/>
      <w:numFmt w:val="bullet"/>
      <w:lvlText w:val="-"/>
      <w:lvlJc w:val="left"/>
      <w:rPr>
        <w:rFonts w:ascii="Times New Roman" w:hAnsi="Times New Roman" w:eastAsia="Times New Roman" w:cs="Times New Roman"/>
        <w:b w:val="0"/>
        <w:bCs w:val="0"/>
        <w:i w:val="0"/>
        <w:iCs w:val="0"/>
        <w:smallCaps w:val="0"/>
        <w:strike w:val="0"/>
        <w:color w:val="000000"/>
        <w:spacing w:val="7"/>
        <w:w w:val="100"/>
        <w:position w:val="0"/>
        <w:sz w:val="20"/>
        <w:szCs w:val="20"/>
        <w:u w:val="none"/>
        <w:lang w:val="ru-RU"/>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25C649E1"/>
    <w:multiLevelType w:val="multilevel"/>
    <w:tmpl w:val="25C649E1"/>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2">
    <w:nsid w:val="2B7B54E0"/>
    <w:multiLevelType w:val="multilevel"/>
    <w:tmpl w:val="2B7B54E0"/>
    <w:lvl w:ilvl="0" w:tentative="0">
      <w:start w:val="1"/>
      <w:numFmt w:val="decimal"/>
      <w:lvlText w:val="%1."/>
      <w:lvlJc w:val="left"/>
      <w:pPr>
        <w:ind w:left="1069" w:hanging="360"/>
      </w:pPr>
      <w:rPr>
        <w:rFonts w:hint="default"/>
      </w:rPr>
    </w:lvl>
    <w:lvl w:ilvl="1" w:tentative="0">
      <w:start w:val="1"/>
      <w:numFmt w:val="lowerLetter"/>
      <w:lvlText w:val="%2."/>
      <w:lvlJc w:val="left"/>
      <w:pPr>
        <w:ind w:left="1789" w:hanging="360"/>
      </w:pPr>
    </w:lvl>
    <w:lvl w:ilvl="2" w:tentative="0">
      <w:start w:val="1"/>
      <w:numFmt w:val="lowerRoman"/>
      <w:lvlText w:val="%3."/>
      <w:lvlJc w:val="right"/>
      <w:pPr>
        <w:ind w:left="2509" w:hanging="180"/>
      </w:pPr>
    </w:lvl>
    <w:lvl w:ilvl="3" w:tentative="0">
      <w:start w:val="1"/>
      <w:numFmt w:val="decimal"/>
      <w:lvlText w:val="%4."/>
      <w:lvlJc w:val="left"/>
      <w:pPr>
        <w:ind w:left="3229" w:hanging="360"/>
      </w:pPr>
    </w:lvl>
    <w:lvl w:ilvl="4" w:tentative="0">
      <w:start w:val="1"/>
      <w:numFmt w:val="lowerLetter"/>
      <w:lvlText w:val="%5."/>
      <w:lvlJc w:val="left"/>
      <w:pPr>
        <w:ind w:left="3949" w:hanging="360"/>
      </w:pPr>
    </w:lvl>
    <w:lvl w:ilvl="5" w:tentative="0">
      <w:start w:val="1"/>
      <w:numFmt w:val="lowerRoman"/>
      <w:lvlText w:val="%6."/>
      <w:lvlJc w:val="right"/>
      <w:pPr>
        <w:ind w:left="4669" w:hanging="180"/>
      </w:pPr>
    </w:lvl>
    <w:lvl w:ilvl="6" w:tentative="0">
      <w:start w:val="1"/>
      <w:numFmt w:val="decimal"/>
      <w:lvlText w:val="%7."/>
      <w:lvlJc w:val="left"/>
      <w:pPr>
        <w:ind w:left="5389" w:hanging="360"/>
      </w:pPr>
    </w:lvl>
    <w:lvl w:ilvl="7" w:tentative="0">
      <w:start w:val="1"/>
      <w:numFmt w:val="lowerLetter"/>
      <w:lvlText w:val="%8."/>
      <w:lvlJc w:val="left"/>
      <w:pPr>
        <w:ind w:left="6109" w:hanging="360"/>
      </w:pPr>
    </w:lvl>
    <w:lvl w:ilvl="8" w:tentative="0">
      <w:start w:val="1"/>
      <w:numFmt w:val="lowerRoman"/>
      <w:lvlText w:val="%9."/>
      <w:lvlJc w:val="right"/>
      <w:pPr>
        <w:ind w:left="6829" w:hanging="180"/>
      </w:pPr>
    </w:lvl>
  </w:abstractNum>
  <w:abstractNum w:abstractNumId="3">
    <w:nsid w:val="6F415B6E"/>
    <w:multiLevelType w:val="multilevel"/>
    <w:tmpl w:val="6F415B6E"/>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7827"/>
    <w:rsid w:val="00023AF5"/>
    <w:rsid w:val="00035801"/>
    <w:rsid w:val="0005184D"/>
    <w:rsid w:val="00077D61"/>
    <w:rsid w:val="000831A1"/>
    <w:rsid w:val="000C3450"/>
    <w:rsid w:val="000F0CBB"/>
    <w:rsid w:val="001312E0"/>
    <w:rsid w:val="00147D4E"/>
    <w:rsid w:val="0017239F"/>
    <w:rsid w:val="00184705"/>
    <w:rsid w:val="001C60E6"/>
    <w:rsid w:val="001F44E3"/>
    <w:rsid w:val="00201B15"/>
    <w:rsid w:val="00211B1F"/>
    <w:rsid w:val="0021293C"/>
    <w:rsid w:val="00214239"/>
    <w:rsid w:val="00215E25"/>
    <w:rsid w:val="00224F6C"/>
    <w:rsid w:val="00241145"/>
    <w:rsid w:val="002702AB"/>
    <w:rsid w:val="002A7B73"/>
    <w:rsid w:val="002C43FD"/>
    <w:rsid w:val="002D1694"/>
    <w:rsid w:val="002E32B6"/>
    <w:rsid w:val="002E7D1E"/>
    <w:rsid w:val="002F3C11"/>
    <w:rsid w:val="002F51C8"/>
    <w:rsid w:val="00303CA8"/>
    <w:rsid w:val="0035589B"/>
    <w:rsid w:val="003656FC"/>
    <w:rsid w:val="00374205"/>
    <w:rsid w:val="00392CFF"/>
    <w:rsid w:val="00392F2B"/>
    <w:rsid w:val="003A3180"/>
    <w:rsid w:val="003B183B"/>
    <w:rsid w:val="003B3FEB"/>
    <w:rsid w:val="003B4AB9"/>
    <w:rsid w:val="003D2F5F"/>
    <w:rsid w:val="003D72B1"/>
    <w:rsid w:val="003E310A"/>
    <w:rsid w:val="003E7E57"/>
    <w:rsid w:val="0042582F"/>
    <w:rsid w:val="00427704"/>
    <w:rsid w:val="00453C24"/>
    <w:rsid w:val="004606DE"/>
    <w:rsid w:val="00467874"/>
    <w:rsid w:val="00482FFC"/>
    <w:rsid w:val="0049669B"/>
    <w:rsid w:val="004B2020"/>
    <w:rsid w:val="004B4195"/>
    <w:rsid w:val="004B45CA"/>
    <w:rsid w:val="004C6538"/>
    <w:rsid w:val="004D049C"/>
    <w:rsid w:val="004D0951"/>
    <w:rsid w:val="005125E6"/>
    <w:rsid w:val="00513B48"/>
    <w:rsid w:val="005242A9"/>
    <w:rsid w:val="00532063"/>
    <w:rsid w:val="00564F9A"/>
    <w:rsid w:val="0057287C"/>
    <w:rsid w:val="00580A42"/>
    <w:rsid w:val="005A4C33"/>
    <w:rsid w:val="005B136D"/>
    <w:rsid w:val="005C497D"/>
    <w:rsid w:val="005D3E36"/>
    <w:rsid w:val="005E6352"/>
    <w:rsid w:val="005E6513"/>
    <w:rsid w:val="0060182E"/>
    <w:rsid w:val="006071FB"/>
    <w:rsid w:val="006133B7"/>
    <w:rsid w:val="00641D96"/>
    <w:rsid w:val="0065712D"/>
    <w:rsid w:val="006662BE"/>
    <w:rsid w:val="006759AF"/>
    <w:rsid w:val="00682EEC"/>
    <w:rsid w:val="006918B6"/>
    <w:rsid w:val="00722520"/>
    <w:rsid w:val="00753448"/>
    <w:rsid w:val="00770795"/>
    <w:rsid w:val="00774E37"/>
    <w:rsid w:val="0079465D"/>
    <w:rsid w:val="007C2208"/>
    <w:rsid w:val="007E2ADF"/>
    <w:rsid w:val="007E7C34"/>
    <w:rsid w:val="00826AAF"/>
    <w:rsid w:val="00857C08"/>
    <w:rsid w:val="00866586"/>
    <w:rsid w:val="00880252"/>
    <w:rsid w:val="00884CAD"/>
    <w:rsid w:val="00891054"/>
    <w:rsid w:val="008A069A"/>
    <w:rsid w:val="008A2E30"/>
    <w:rsid w:val="008D5103"/>
    <w:rsid w:val="008F3C21"/>
    <w:rsid w:val="009138D7"/>
    <w:rsid w:val="00946DC5"/>
    <w:rsid w:val="009661A0"/>
    <w:rsid w:val="00996BE9"/>
    <w:rsid w:val="009C2EB7"/>
    <w:rsid w:val="009D1223"/>
    <w:rsid w:val="009D563D"/>
    <w:rsid w:val="009D7E00"/>
    <w:rsid w:val="009E0CF2"/>
    <w:rsid w:val="009E74F0"/>
    <w:rsid w:val="009F28CD"/>
    <w:rsid w:val="00A05BAD"/>
    <w:rsid w:val="00A11F33"/>
    <w:rsid w:val="00A51BC4"/>
    <w:rsid w:val="00A52D9A"/>
    <w:rsid w:val="00AB3C57"/>
    <w:rsid w:val="00AC29D9"/>
    <w:rsid w:val="00AD49A5"/>
    <w:rsid w:val="00AD5CC2"/>
    <w:rsid w:val="00AE6D6C"/>
    <w:rsid w:val="00AF06E5"/>
    <w:rsid w:val="00AF51A6"/>
    <w:rsid w:val="00B007E6"/>
    <w:rsid w:val="00B00A9C"/>
    <w:rsid w:val="00B10228"/>
    <w:rsid w:val="00B3720F"/>
    <w:rsid w:val="00B47D7F"/>
    <w:rsid w:val="00B62B71"/>
    <w:rsid w:val="00B63548"/>
    <w:rsid w:val="00B64AF0"/>
    <w:rsid w:val="00B70C20"/>
    <w:rsid w:val="00B75F16"/>
    <w:rsid w:val="00BB56A9"/>
    <w:rsid w:val="00BD5D30"/>
    <w:rsid w:val="00C14426"/>
    <w:rsid w:val="00C4465B"/>
    <w:rsid w:val="00C63D47"/>
    <w:rsid w:val="00C717EC"/>
    <w:rsid w:val="00C836CA"/>
    <w:rsid w:val="00CB7CC2"/>
    <w:rsid w:val="00CE5940"/>
    <w:rsid w:val="00CF08CC"/>
    <w:rsid w:val="00D12536"/>
    <w:rsid w:val="00D270E6"/>
    <w:rsid w:val="00D309DE"/>
    <w:rsid w:val="00D521E3"/>
    <w:rsid w:val="00D54AF3"/>
    <w:rsid w:val="00D67033"/>
    <w:rsid w:val="00DA4557"/>
    <w:rsid w:val="00DB252A"/>
    <w:rsid w:val="00DE2B06"/>
    <w:rsid w:val="00E40CA1"/>
    <w:rsid w:val="00E52673"/>
    <w:rsid w:val="00E57EBD"/>
    <w:rsid w:val="00E82926"/>
    <w:rsid w:val="00E93AB2"/>
    <w:rsid w:val="00E9734D"/>
    <w:rsid w:val="00EA333A"/>
    <w:rsid w:val="00EA7827"/>
    <w:rsid w:val="00EC3863"/>
    <w:rsid w:val="00EE1D4F"/>
    <w:rsid w:val="00F23B5D"/>
    <w:rsid w:val="00F248C0"/>
    <w:rsid w:val="00F43D3C"/>
    <w:rsid w:val="00F80717"/>
    <w:rsid w:val="00F9396A"/>
    <w:rsid w:val="00F973A1"/>
    <w:rsid w:val="00FA6D11"/>
    <w:rsid w:val="0C120A90"/>
    <w:rsid w:val="0D083A98"/>
    <w:rsid w:val="0DDF5647"/>
    <w:rsid w:val="5C8D6011"/>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99"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0" w:semiHidden="0" w:name="No Spacing"/>
    <w:lsdException w:qFormat="1" w:unhideWhenUsed="0" w:uiPriority="34"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ru-RU" w:eastAsia="en-US" w:bidi="ar-SA"/>
    </w:rPr>
  </w:style>
  <w:style w:type="paragraph" w:styleId="2">
    <w:name w:val="heading 1"/>
    <w:basedOn w:val="1"/>
    <w:next w:val="1"/>
    <w:link w:val="18"/>
    <w:qFormat/>
    <w:uiPriority w:val="0"/>
    <w:pPr>
      <w:spacing w:after="0" w:line="240" w:lineRule="auto"/>
      <w:ind w:firstLine="567"/>
      <w:jc w:val="center"/>
      <w:outlineLvl w:val="0"/>
    </w:pPr>
    <w:rPr>
      <w:rFonts w:ascii="Arial" w:hAnsi="Arial" w:eastAsia="Times New Roman" w:cs="Arial"/>
      <w:b/>
      <w:bCs/>
      <w:kern w:val="32"/>
      <w:sz w:val="32"/>
      <w:szCs w:val="32"/>
      <w:lang w:eastAsia="ru-RU"/>
    </w:rPr>
  </w:style>
  <w:style w:type="paragraph" w:styleId="3">
    <w:name w:val="heading 2"/>
    <w:basedOn w:val="1"/>
    <w:link w:val="19"/>
    <w:qFormat/>
    <w:uiPriority w:val="0"/>
    <w:pPr>
      <w:spacing w:after="0" w:line="240" w:lineRule="auto"/>
      <w:ind w:firstLine="567"/>
      <w:jc w:val="center"/>
      <w:outlineLvl w:val="1"/>
    </w:pPr>
    <w:rPr>
      <w:rFonts w:ascii="Arial" w:hAnsi="Arial" w:eastAsia="Times New Roman" w:cs="Arial"/>
      <w:b/>
      <w:bCs/>
      <w:iCs/>
      <w:sz w:val="30"/>
      <w:szCs w:val="28"/>
      <w:lang w:eastAsia="ru-RU"/>
    </w:rPr>
  </w:style>
  <w:style w:type="paragraph" w:styleId="4">
    <w:name w:val="heading 3"/>
    <w:basedOn w:val="1"/>
    <w:link w:val="20"/>
    <w:qFormat/>
    <w:uiPriority w:val="0"/>
    <w:pPr>
      <w:spacing w:after="0" w:line="240" w:lineRule="auto"/>
      <w:ind w:firstLine="567"/>
      <w:jc w:val="both"/>
      <w:outlineLvl w:val="2"/>
    </w:pPr>
    <w:rPr>
      <w:rFonts w:ascii="Arial" w:hAnsi="Arial" w:eastAsia="Times New Roman" w:cs="Arial"/>
      <w:b/>
      <w:bCs/>
      <w:sz w:val="28"/>
      <w:szCs w:val="26"/>
      <w:lang w:eastAsia="ru-RU"/>
    </w:rPr>
  </w:style>
  <w:style w:type="paragraph" w:styleId="5">
    <w:name w:val="heading 4"/>
    <w:basedOn w:val="1"/>
    <w:link w:val="21"/>
    <w:qFormat/>
    <w:uiPriority w:val="0"/>
    <w:pPr>
      <w:spacing w:after="0" w:line="240" w:lineRule="auto"/>
      <w:ind w:firstLine="567"/>
      <w:jc w:val="both"/>
      <w:outlineLvl w:val="3"/>
    </w:pPr>
    <w:rPr>
      <w:rFonts w:ascii="Arial" w:hAnsi="Arial" w:eastAsia="Times New Roman" w:cs="Times New Roman"/>
      <w:b/>
      <w:bCs/>
      <w:sz w:val="26"/>
      <w:szCs w:val="28"/>
      <w:lang w:eastAsia="ru-RU"/>
    </w:rPr>
  </w:style>
  <w:style w:type="character" w:default="1" w:styleId="6">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character" w:styleId="8">
    <w:name w:val="footnote reference"/>
    <w:semiHidden/>
    <w:qFormat/>
    <w:uiPriority w:val="99"/>
    <w:rPr>
      <w:vertAlign w:val="superscript"/>
    </w:rPr>
  </w:style>
  <w:style w:type="character" w:styleId="9">
    <w:name w:val="Hyperlink"/>
    <w:basedOn w:val="6"/>
    <w:qFormat/>
    <w:uiPriority w:val="0"/>
    <w:rPr>
      <w:color w:val="0000FF"/>
      <w:u w:val="none"/>
    </w:rPr>
  </w:style>
  <w:style w:type="character" w:styleId="10">
    <w:name w:val="HTML Variable"/>
    <w:basedOn w:val="6"/>
    <w:qFormat/>
    <w:uiPriority w:val="0"/>
    <w:rPr>
      <w:rFonts w:ascii="Arial" w:hAnsi="Arial"/>
      <w:iCs/>
      <w:color w:val="0000FF"/>
      <w:sz w:val="24"/>
      <w:u w:val="none"/>
    </w:rPr>
  </w:style>
  <w:style w:type="paragraph" w:styleId="11">
    <w:name w:val="Balloon Text"/>
    <w:basedOn w:val="1"/>
    <w:link w:val="48"/>
    <w:semiHidden/>
    <w:unhideWhenUsed/>
    <w:qFormat/>
    <w:uiPriority w:val="99"/>
    <w:pPr>
      <w:spacing w:after="0" w:line="240" w:lineRule="auto"/>
      <w:ind w:firstLine="567"/>
      <w:jc w:val="both"/>
    </w:pPr>
    <w:rPr>
      <w:rFonts w:ascii="Tahoma" w:hAnsi="Tahoma" w:eastAsia="Times New Roman" w:cs="Tahoma"/>
      <w:sz w:val="16"/>
      <w:szCs w:val="16"/>
      <w:lang w:eastAsia="ru-RU"/>
    </w:rPr>
  </w:style>
  <w:style w:type="paragraph" w:styleId="12">
    <w:name w:val="annotation text"/>
    <w:basedOn w:val="1"/>
    <w:link w:val="51"/>
    <w:qFormat/>
    <w:uiPriority w:val="0"/>
    <w:pPr>
      <w:spacing w:after="0" w:line="240" w:lineRule="auto"/>
      <w:ind w:firstLine="567"/>
      <w:jc w:val="both"/>
    </w:pPr>
    <w:rPr>
      <w:rFonts w:ascii="Courier" w:hAnsi="Courier" w:eastAsia="Times New Roman" w:cs="Times New Roman"/>
      <w:szCs w:val="20"/>
      <w:lang w:eastAsia="ru-RU"/>
    </w:rPr>
  </w:style>
  <w:style w:type="paragraph" w:styleId="13">
    <w:name w:val="footnote text"/>
    <w:basedOn w:val="1"/>
    <w:link w:val="52"/>
    <w:qFormat/>
    <w:uiPriority w:val="99"/>
    <w:pPr>
      <w:spacing w:after="0" w:line="240" w:lineRule="auto"/>
      <w:ind w:firstLine="567"/>
      <w:jc w:val="both"/>
    </w:pPr>
    <w:rPr>
      <w:rFonts w:ascii="Arial" w:hAnsi="Arial" w:eastAsia="Times New Roman" w:cs="Times New Roman"/>
      <w:sz w:val="20"/>
      <w:szCs w:val="20"/>
      <w:lang w:eastAsia="ru-RU"/>
    </w:rPr>
  </w:style>
  <w:style w:type="paragraph" w:styleId="14">
    <w:name w:val="header"/>
    <w:basedOn w:val="1"/>
    <w:link w:val="46"/>
    <w:unhideWhenUsed/>
    <w:qFormat/>
    <w:uiPriority w:val="99"/>
    <w:pPr>
      <w:tabs>
        <w:tab w:val="center" w:pos="4677"/>
        <w:tab w:val="right" w:pos="9355"/>
      </w:tabs>
      <w:spacing w:after="0" w:line="240" w:lineRule="auto"/>
      <w:ind w:firstLine="567"/>
      <w:jc w:val="both"/>
    </w:pPr>
    <w:rPr>
      <w:rFonts w:ascii="Arial" w:hAnsi="Arial" w:eastAsia="Times New Roman" w:cs="Times New Roman"/>
      <w:sz w:val="24"/>
      <w:szCs w:val="24"/>
      <w:lang w:eastAsia="ru-RU"/>
    </w:rPr>
  </w:style>
  <w:style w:type="paragraph" w:styleId="15">
    <w:name w:val="Body Text"/>
    <w:basedOn w:val="1"/>
    <w:link w:val="56"/>
    <w:qFormat/>
    <w:uiPriority w:val="0"/>
    <w:pPr>
      <w:spacing w:after="0" w:line="240" w:lineRule="auto"/>
      <w:jc w:val="both"/>
    </w:pPr>
    <w:rPr>
      <w:rFonts w:ascii="Times New Roman" w:hAnsi="Times New Roman" w:eastAsia="Times New Roman" w:cs="Times New Roman"/>
      <w:sz w:val="28"/>
      <w:szCs w:val="20"/>
      <w:lang w:eastAsia="ru-RU"/>
    </w:rPr>
  </w:style>
  <w:style w:type="paragraph" w:styleId="16">
    <w:name w:val="footer"/>
    <w:basedOn w:val="1"/>
    <w:link w:val="47"/>
    <w:unhideWhenUsed/>
    <w:qFormat/>
    <w:uiPriority w:val="99"/>
    <w:pPr>
      <w:tabs>
        <w:tab w:val="center" w:pos="4677"/>
        <w:tab w:val="right" w:pos="9355"/>
      </w:tabs>
      <w:spacing w:after="0" w:line="240" w:lineRule="auto"/>
      <w:ind w:firstLine="567"/>
      <w:jc w:val="both"/>
    </w:pPr>
    <w:rPr>
      <w:rFonts w:ascii="Arial" w:hAnsi="Arial" w:eastAsia="Times New Roman" w:cs="Times New Roman"/>
      <w:sz w:val="24"/>
      <w:szCs w:val="24"/>
      <w:lang w:eastAsia="ru-RU"/>
    </w:rPr>
  </w:style>
  <w:style w:type="table" w:styleId="17">
    <w:name w:val="Table Grid"/>
    <w:basedOn w:val="7"/>
    <w:qFormat/>
    <w:uiPriority w:val="59"/>
    <w:rPr>
      <w:rFonts w:ascii="Calibri" w:hAnsi="Calibri" w:eastAsia="Calibri"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8">
    <w:name w:val="Заголовок 1 Знак"/>
    <w:basedOn w:val="6"/>
    <w:link w:val="2"/>
    <w:qFormat/>
    <w:uiPriority w:val="0"/>
    <w:rPr>
      <w:rFonts w:ascii="Arial" w:hAnsi="Arial" w:eastAsia="Times New Roman" w:cs="Arial"/>
      <w:b/>
      <w:bCs/>
      <w:kern w:val="32"/>
      <w:sz w:val="32"/>
      <w:szCs w:val="32"/>
      <w:lang w:eastAsia="ru-RU"/>
    </w:rPr>
  </w:style>
  <w:style w:type="character" w:customStyle="1" w:styleId="19">
    <w:name w:val="Заголовок 2 Знак"/>
    <w:basedOn w:val="6"/>
    <w:link w:val="3"/>
    <w:qFormat/>
    <w:uiPriority w:val="0"/>
    <w:rPr>
      <w:rFonts w:ascii="Arial" w:hAnsi="Arial" w:eastAsia="Times New Roman" w:cs="Arial"/>
      <w:b/>
      <w:bCs/>
      <w:iCs/>
      <w:sz w:val="30"/>
      <w:szCs w:val="28"/>
      <w:lang w:eastAsia="ru-RU"/>
    </w:rPr>
  </w:style>
  <w:style w:type="character" w:customStyle="1" w:styleId="20">
    <w:name w:val="Заголовок 3 Знак"/>
    <w:basedOn w:val="6"/>
    <w:link w:val="4"/>
    <w:qFormat/>
    <w:uiPriority w:val="0"/>
    <w:rPr>
      <w:rFonts w:ascii="Arial" w:hAnsi="Arial" w:eastAsia="Times New Roman" w:cs="Arial"/>
      <w:b/>
      <w:bCs/>
      <w:sz w:val="28"/>
      <w:szCs w:val="26"/>
      <w:lang w:eastAsia="ru-RU"/>
    </w:rPr>
  </w:style>
  <w:style w:type="character" w:customStyle="1" w:styleId="21">
    <w:name w:val="Заголовок 4 Знак"/>
    <w:basedOn w:val="6"/>
    <w:link w:val="5"/>
    <w:qFormat/>
    <w:uiPriority w:val="0"/>
    <w:rPr>
      <w:rFonts w:ascii="Arial" w:hAnsi="Arial" w:eastAsia="Times New Roman" w:cs="Times New Roman"/>
      <w:b/>
      <w:bCs/>
      <w:sz w:val="26"/>
      <w:szCs w:val="28"/>
      <w:lang w:eastAsia="ru-RU"/>
    </w:rPr>
  </w:style>
  <w:style w:type="character" w:customStyle="1" w:styleId="22">
    <w:name w:val="Основной текст (3)_"/>
    <w:link w:val="23"/>
    <w:qFormat/>
    <w:uiPriority w:val="0"/>
    <w:rPr>
      <w:rFonts w:ascii="Times New Roman" w:hAnsi="Times New Roman" w:eastAsia="Times New Roman" w:cs="Times New Roman"/>
      <w:b/>
      <w:bCs/>
      <w:spacing w:val="7"/>
      <w:sz w:val="20"/>
      <w:szCs w:val="20"/>
      <w:shd w:val="clear" w:color="auto" w:fill="FFFFFF"/>
    </w:rPr>
  </w:style>
  <w:style w:type="paragraph" w:customStyle="1" w:styleId="23">
    <w:name w:val="Основной текст (3)"/>
    <w:basedOn w:val="1"/>
    <w:link w:val="22"/>
    <w:qFormat/>
    <w:uiPriority w:val="0"/>
    <w:pPr>
      <w:shd w:val="clear" w:color="auto" w:fill="FFFFFF"/>
      <w:spacing w:after="0" w:line="0" w:lineRule="atLeast"/>
      <w:ind w:firstLine="567"/>
      <w:jc w:val="both"/>
    </w:pPr>
    <w:rPr>
      <w:rFonts w:ascii="Times New Roman" w:hAnsi="Times New Roman" w:eastAsia="Times New Roman" w:cs="Times New Roman"/>
      <w:b/>
      <w:bCs/>
      <w:spacing w:val="7"/>
      <w:sz w:val="20"/>
      <w:szCs w:val="20"/>
    </w:rPr>
  </w:style>
  <w:style w:type="character" w:customStyle="1" w:styleId="24">
    <w:name w:val="Основной текст_"/>
    <w:link w:val="25"/>
    <w:qFormat/>
    <w:uiPriority w:val="0"/>
    <w:rPr>
      <w:rFonts w:ascii="Times New Roman" w:hAnsi="Times New Roman" w:eastAsia="Times New Roman" w:cs="Times New Roman"/>
      <w:spacing w:val="7"/>
      <w:sz w:val="20"/>
      <w:szCs w:val="20"/>
      <w:shd w:val="clear" w:color="auto" w:fill="FFFFFF"/>
    </w:rPr>
  </w:style>
  <w:style w:type="paragraph" w:customStyle="1" w:styleId="25">
    <w:name w:val="Основной текст2"/>
    <w:basedOn w:val="1"/>
    <w:link w:val="24"/>
    <w:qFormat/>
    <w:uiPriority w:val="0"/>
    <w:pPr>
      <w:shd w:val="clear" w:color="auto" w:fill="FFFFFF"/>
      <w:spacing w:before="120" w:after="360" w:line="0" w:lineRule="atLeast"/>
      <w:ind w:hanging="1800"/>
      <w:jc w:val="both"/>
    </w:pPr>
    <w:rPr>
      <w:rFonts w:ascii="Times New Roman" w:hAnsi="Times New Roman" w:eastAsia="Times New Roman" w:cs="Times New Roman"/>
      <w:spacing w:val="7"/>
      <w:sz w:val="20"/>
      <w:szCs w:val="20"/>
    </w:rPr>
  </w:style>
  <w:style w:type="character" w:customStyle="1" w:styleId="26">
    <w:name w:val="Основной текст + Курсив;Интервал 0 pt"/>
    <w:qFormat/>
    <w:uiPriority w:val="0"/>
    <w:rPr>
      <w:rFonts w:ascii="Times New Roman" w:hAnsi="Times New Roman" w:eastAsia="Times New Roman" w:cs="Times New Roman"/>
      <w:i/>
      <w:iCs/>
      <w:color w:val="000000"/>
      <w:spacing w:val="1"/>
      <w:w w:val="100"/>
      <w:position w:val="0"/>
      <w:sz w:val="20"/>
      <w:szCs w:val="20"/>
      <w:u w:val="none"/>
      <w:lang w:val="ru-RU"/>
    </w:rPr>
  </w:style>
  <w:style w:type="character" w:customStyle="1" w:styleId="27">
    <w:name w:val="Колонтитул_"/>
    <w:link w:val="28"/>
    <w:qFormat/>
    <w:uiPriority w:val="0"/>
    <w:rPr>
      <w:rFonts w:ascii="Times New Roman" w:hAnsi="Times New Roman" w:eastAsia="Times New Roman" w:cs="Times New Roman"/>
      <w:b/>
      <w:bCs/>
      <w:spacing w:val="14"/>
      <w:sz w:val="21"/>
      <w:szCs w:val="21"/>
      <w:shd w:val="clear" w:color="auto" w:fill="FFFFFF"/>
    </w:rPr>
  </w:style>
  <w:style w:type="paragraph" w:customStyle="1" w:styleId="28">
    <w:name w:val="Колонтитул"/>
    <w:basedOn w:val="1"/>
    <w:link w:val="27"/>
    <w:qFormat/>
    <w:uiPriority w:val="0"/>
    <w:pPr>
      <w:shd w:val="clear" w:color="auto" w:fill="FFFFFF"/>
      <w:spacing w:after="0" w:line="0" w:lineRule="atLeast"/>
      <w:ind w:firstLine="567"/>
      <w:jc w:val="both"/>
    </w:pPr>
    <w:rPr>
      <w:rFonts w:ascii="Times New Roman" w:hAnsi="Times New Roman" w:eastAsia="Times New Roman" w:cs="Times New Roman"/>
      <w:b/>
      <w:bCs/>
      <w:spacing w:val="14"/>
      <w:sz w:val="21"/>
      <w:szCs w:val="21"/>
    </w:rPr>
  </w:style>
  <w:style w:type="character" w:customStyle="1" w:styleId="29">
    <w:name w:val="Основной текст (9)_"/>
    <w:link w:val="30"/>
    <w:qFormat/>
    <w:uiPriority w:val="0"/>
    <w:rPr>
      <w:rFonts w:ascii="Times New Roman" w:hAnsi="Times New Roman" w:eastAsia="Times New Roman" w:cs="Times New Roman"/>
      <w:i/>
      <w:iCs/>
      <w:spacing w:val="1"/>
      <w:sz w:val="20"/>
      <w:szCs w:val="20"/>
      <w:shd w:val="clear" w:color="auto" w:fill="FFFFFF"/>
    </w:rPr>
  </w:style>
  <w:style w:type="paragraph" w:customStyle="1" w:styleId="30">
    <w:name w:val="Основной текст (9)"/>
    <w:basedOn w:val="1"/>
    <w:link w:val="29"/>
    <w:qFormat/>
    <w:uiPriority w:val="0"/>
    <w:pPr>
      <w:shd w:val="clear" w:color="auto" w:fill="FFFFFF"/>
      <w:spacing w:after="240" w:line="0" w:lineRule="atLeast"/>
      <w:ind w:hanging="2080"/>
      <w:jc w:val="both"/>
    </w:pPr>
    <w:rPr>
      <w:rFonts w:ascii="Times New Roman" w:hAnsi="Times New Roman" w:eastAsia="Times New Roman" w:cs="Times New Roman"/>
      <w:i/>
      <w:iCs/>
      <w:spacing w:val="1"/>
      <w:sz w:val="20"/>
      <w:szCs w:val="20"/>
    </w:rPr>
  </w:style>
  <w:style w:type="character" w:customStyle="1" w:styleId="31">
    <w:name w:val="Основной текст (9) + Не курсив;Интервал 0 pt"/>
    <w:qFormat/>
    <w:uiPriority w:val="0"/>
    <w:rPr>
      <w:rFonts w:ascii="Times New Roman" w:hAnsi="Times New Roman" w:eastAsia="Times New Roman" w:cs="Times New Roman"/>
      <w:i/>
      <w:iCs/>
      <w:color w:val="000000"/>
      <w:spacing w:val="7"/>
      <w:w w:val="100"/>
      <w:position w:val="0"/>
      <w:sz w:val="20"/>
      <w:szCs w:val="20"/>
      <w:u w:val="none"/>
      <w:lang w:val="ru-RU"/>
    </w:rPr>
  </w:style>
  <w:style w:type="character" w:customStyle="1" w:styleId="32">
    <w:name w:val="Основной текст1"/>
    <w:qFormat/>
    <w:uiPriority w:val="0"/>
    <w:rPr>
      <w:rFonts w:ascii="Times New Roman" w:hAnsi="Times New Roman" w:eastAsia="Times New Roman" w:cs="Times New Roman"/>
      <w:color w:val="000000"/>
      <w:spacing w:val="7"/>
      <w:w w:val="100"/>
      <w:position w:val="0"/>
      <w:sz w:val="20"/>
      <w:szCs w:val="20"/>
      <w:u w:val="single"/>
      <w:lang w:val="ru-RU"/>
    </w:rPr>
  </w:style>
  <w:style w:type="character" w:customStyle="1" w:styleId="33">
    <w:name w:val="Основной текст (10)_"/>
    <w:link w:val="34"/>
    <w:qFormat/>
    <w:uiPriority w:val="0"/>
    <w:rPr>
      <w:rFonts w:ascii="Times New Roman" w:hAnsi="Times New Roman" w:eastAsia="Times New Roman" w:cs="Times New Roman"/>
      <w:spacing w:val="10"/>
      <w:sz w:val="20"/>
      <w:szCs w:val="20"/>
      <w:shd w:val="clear" w:color="auto" w:fill="FFFFFF"/>
    </w:rPr>
  </w:style>
  <w:style w:type="paragraph" w:customStyle="1" w:styleId="34">
    <w:name w:val="Основной текст (10)"/>
    <w:basedOn w:val="1"/>
    <w:link w:val="33"/>
    <w:qFormat/>
    <w:uiPriority w:val="0"/>
    <w:pPr>
      <w:shd w:val="clear" w:color="auto" w:fill="FFFFFF"/>
      <w:spacing w:after="0" w:line="273" w:lineRule="exact"/>
      <w:ind w:firstLine="700"/>
      <w:jc w:val="both"/>
    </w:pPr>
    <w:rPr>
      <w:rFonts w:ascii="Times New Roman" w:hAnsi="Times New Roman" w:eastAsia="Times New Roman" w:cs="Times New Roman"/>
      <w:spacing w:val="10"/>
      <w:sz w:val="20"/>
      <w:szCs w:val="20"/>
    </w:rPr>
  </w:style>
  <w:style w:type="character" w:customStyle="1" w:styleId="35">
    <w:name w:val="Основной текст (10) + Интервал 0 pt"/>
    <w:qFormat/>
    <w:uiPriority w:val="0"/>
    <w:rPr>
      <w:rFonts w:ascii="Times New Roman" w:hAnsi="Times New Roman" w:eastAsia="Times New Roman" w:cs="Times New Roman"/>
      <w:color w:val="000000"/>
      <w:spacing w:val="7"/>
      <w:w w:val="100"/>
      <w:position w:val="0"/>
      <w:sz w:val="20"/>
      <w:szCs w:val="20"/>
      <w:u w:val="none"/>
      <w:lang w:val="ru-RU"/>
    </w:rPr>
  </w:style>
  <w:style w:type="character" w:customStyle="1" w:styleId="36">
    <w:name w:val="Заголовок №2_"/>
    <w:link w:val="37"/>
    <w:qFormat/>
    <w:uiPriority w:val="0"/>
    <w:rPr>
      <w:rFonts w:ascii="Times New Roman" w:hAnsi="Times New Roman" w:eastAsia="Times New Roman" w:cs="Times New Roman"/>
      <w:b/>
      <w:bCs/>
      <w:spacing w:val="7"/>
      <w:sz w:val="20"/>
      <w:szCs w:val="20"/>
      <w:shd w:val="clear" w:color="auto" w:fill="FFFFFF"/>
    </w:rPr>
  </w:style>
  <w:style w:type="paragraph" w:customStyle="1" w:styleId="37">
    <w:name w:val="Заголовок №2"/>
    <w:basedOn w:val="1"/>
    <w:link w:val="36"/>
    <w:qFormat/>
    <w:uiPriority w:val="0"/>
    <w:pPr>
      <w:shd w:val="clear" w:color="auto" w:fill="FFFFFF"/>
      <w:spacing w:after="300" w:line="0" w:lineRule="atLeast"/>
      <w:ind w:hanging="2820"/>
      <w:jc w:val="both"/>
      <w:outlineLvl w:val="1"/>
    </w:pPr>
    <w:rPr>
      <w:rFonts w:ascii="Times New Roman" w:hAnsi="Times New Roman" w:eastAsia="Times New Roman" w:cs="Times New Roman"/>
      <w:b/>
      <w:bCs/>
      <w:spacing w:val="7"/>
      <w:sz w:val="20"/>
      <w:szCs w:val="20"/>
    </w:rPr>
  </w:style>
  <w:style w:type="character" w:customStyle="1" w:styleId="38">
    <w:name w:val="Основной текст + Интервал 0 pt"/>
    <w:qFormat/>
    <w:uiPriority w:val="0"/>
    <w:rPr>
      <w:rFonts w:ascii="Times New Roman" w:hAnsi="Times New Roman" w:eastAsia="Times New Roman" w:cs="Times New Roman"/>
      <w:color w:val="000000"/>
      <w:spacing w:val="10"/>
      <w:w w:val="100"/>
      <w:position w:val="0"/>
      <w:sz w:val="20"/>
      <w:szCs w:val="20"/>
      <w:u w:val="none"/>
      <w:lang w:val="ru-RU"/>
    </w:rPr>
  </w:style>
  <w:style w:type="character" w:customStyle="1" w:styleId="39">
    <w:name w:val="Основной текст + Candara;Интервал 0 pt"/>
    <w:qFormat/>
    <w:uiPriority w:val="0"/>
    <w:rPr>
      <w:rFonts w:ascii="Candara" w:hAnsi="Candara" w:eastAsia="Candara" w:cs="Candara"/>
      <w:color w:val="000000"/>
      <w:spacing w:val="0"/>
      <w:w w:val="100"/>
      <w:position w:val="0"/>
      <w:sz w:val="20"/>
      <w:szCs w:val="20"/>
      <w:u w:val="none"/>
    </w:rPr>
  </w:style>
  <w:style w:type="character" w:customStyle="1" w:styleId="40">
    <w:name w:val="Основной текст + 8;5 pt;Интервал 0 pt"/>
    <w:qFormat/>
    <w:uiPriority w:val="0"/>
    <w:rPr>
      <w:rFonts w:ascii="Times New Roman" w:hAnsi="Times New Roman" w:eastAsia="Times New Roman" w:cs="Times New Roman"/>
      <w:color w:val="000000"/>
      <w:spacing w:val="5"/>
      <w:w w:val="100"/>
      <w:position w:val="0"/>
      <w:sz w:val="17"/>
      <w:szCs w:val="17"/>
      <w:u w:val="none"/>
      <w:lang w:val="en-US"/>
    </w:rPr>
  </w:style>
  <w:style w:type="paragraph" w:styleId="41">
    <w:name w:val="List Paragraph"/>
    <w:basedOn w:val="1"/>
    <w:link w:val="57"/>
    <w:qFormat/>
    <w:uiPriority w:val="34"/>
    <w:pPr>
      <w:spacing w:after="200" w:line="276" w:lineRule="auto"/>
      <w:ind w:left="720" w:firstLine="567"/>
      <w:contextualSpacing/>
      <w:jc w:val="both"/>
    </w:pPr>
    <w:rPr>
      <w:rFonts w:ascii="Calibri" w:hAnsi="Calibri" w:eastAsia="Calibri" w:cs="Times New Roman"/>
    </w:rPr>
  </w:style>
  <w:style w:type="character" w:customStyle="1" w:styleId="42">
    <w:name w:val="Font Style18"/>
    <w:qFormat/>
    <w:uiPriority w:val="0"/>
    <w:rPr>
      <w:rFonts w:hint="default" w:ascii="Times New Roman" w:hAnsi="Times New Roman" w:cs="Times New Roman"/>
      <w:b/>
      <w:bCs/>
      <w:sz w:val="26"/>
      <w:szCs w:val="26"/>
    </w:rPr>
  </w:style>
  <w:style w:type="paragraph" w:styleId="43">
    <w:name w:val="No Spacing"/>
    <w:qFormat/>
    <w:uiPriority w:val="0"/>
    <w:rPr>
      <w:rFonts w:ascii="Times New Roman" w:hAnsi="Times New Roman" w:eastAsia="Calibri" w:cs="Times New Roman"/>
      <w:sz w:val="28"/>
      <w:szCs w:val="28"/>
      <w:lang w:val="ru-RU" w:eastAsia="en-US" w:bidi="ar-SA"/>
    </w:rPr>
  </w:style>
  <w:style w:type="paragraph" w:customStyle="1" w:styleId="44">
    <w:name w:val="Title!Название НПА"/>
    <w:basedOn w:val="1"/>
    <w:qFormat/>
    <w:uiPriority w:val="0"/>
    <w:pPr>
      <w:spacing w:before="240" w:after="60" w:line="240" w:lineRule="auto"/>
      <w:ind w:firstLine="567"/>
      <w:jc w:val="center"/>
      <w:outlineLvl w:val="0"/>
    </w:pPr>
    <w:rPr>
      <w:rFonts w:ascii="Arial" w:hAnsi="Arial" w:eastAsia="Times New Roman" w:cs="Arial"/>
      <w:b/>
      <w:bCs/>
      <w:kern w:val="28"/>
      <w:sz w:val="32"/>
      <w:szCs w:val="32"/>
      <w:lang w:eastAsia="ru-RU"/>
    </w:rPr>
  </w:style>
  <w:style w:type="paragraph" w:customStyle="1" w:styleId="45">
    <w:name w:val="ConsNormal"/>
    <w:qFormat/>
    <w:uiPriority w:val="99"/>
    <w:pPr>
      <w:widowControl w:val="0"/>
      <w:autoSpaceDE w:val="0"/>
      <w:autoSpaceDN w:val="0"/>
      <w:adjustRightInd w:val="0"/>
      <w:ind w:right="19772" w:firstLine="720"/>
    </w:pPr>
    <w:rPr>
      <w:rFonts w:ascii="Arial" w:hAnsi="Arial" w:eastAsia="Times New Roman" w:cs="Arial"/>
      <w:lang w:val="ru-RU" w:eastAsia="ru-RU" w:bidi="ar-SA"/>
    </w:rPr>
  </w:style>
  <w:style w:type="character" w:customStyle="1" w:styleId="46">
    <w:name w:val="Верхний колонтитул Знак"/>
    <w:basedOn w:val="6"/>
    <w:link w:val="14"/>
    <w:qFormat/>
    <w:uiPriority w:val="99"/>
    <w:rPr>
      <w:rFonts w:ascii="Arial" w:hAnsi="Arial" w:eastAsia="Times New Roman" w:cs="Times New Roman"/>
      <w:sz w:val="24"/>
      <w:szCs w:val="24"/>
      <w:lang w:eastAsia="ru-RU"/>
    </w:rPr>
  </w:style>
  <w:style w:type="character" w:customStyle="1" w:styleId="47">
    <w:name w:val="Нижний колонтитул Знак"/>
    <w:basedOn w:val="6"/>
    <w:link w:val="16"/>
    <w:qFormat/>
    <w:uiPriority w:val="99"/>
    <w:rPr>
      <w:rFonts w:ascii="Arial" w:hAnsi="Arial" w:eastAsia="Times New Roman" w:cs="Times New Roman"/>
      <w:sz w:val="24"/>
      <w:szCs w:val="24"/>
      <w:lang w:eastAsia="ru-RU"/>
    </w:rPr>
  </w:style>
  <w:style w:type="character" w:customStyle="1" w:styleId="48">
    <w:name w:val="Текст выноски Знак"/>
    <w:basedOn w:val="6"/>
    <w:link w:val="11"/>
    <w:semiHidden/>
    <w:qFormat/>
    <w:uiPriority w:val="99"/>
    <w:rPr>
      <w:rFonts w:ascii="Tahoma" w:hAnsi="Tahoma" w:eastAsia="Times New Roman" w:cs="Tahoma"/>
      <w:sz w:val="16"/>
      <w:szCs w:val="16"/>
      <w:lang w:eastAsia="ru-RU"/>
    </w:rPr>
  </w:style>
  <w:style w:type="paragraph" w:customStyle="1" w:styleId="49">
    <w:name w:val="ConsPlusNormal"/>
    <w:link w:val="53"/>
    <w:qFormat/>
    <w:uiPriority w:val="0"/>
    <w:pPr>
      <w:widowControl w:val="0"/>
      <w:autoSpaceDE w:val="0"/>
      <w:autoSpaceDN w:val="0"/>
    </w:pPr>
    <w:rPr>
      <w:rFonts w:ascii="Arial" w:hAnsi="Arial" w:eastAsia="Times New Roman" w:cs="Arial"/>
      <w:szCs w:val="22"/>
      <w:lang w:val="ru-RU" w:eastAsia="ru-RU" w:bidi="ar-SA"/>
    </w:rPr>
  </w:style>
  <w:style w:type="character" w:customStyle="1" w:styleId="50">
    <w:name w:val="frgu-content-accordeon"/>
    <w:basedOn w:val="6"/>
    <w:qFormat/>
    <w:uiPriority w:val="0"/>
  </w:style>
  <w:style w:type="character" w:customStyle="1" w:styleId="51">
    <w:name w:val="Текст примечания Знак"/>
    <w:basedOn w:val="6"/>
    <w:link w:val="12"/>
    <w:qFormat/>
    <w:uiPriority w:val="0"/>
    <w:rPr>
      <w:rFonts w:ascii="Courier" w:hAnsi="Courier" w:eastAsia="Times New Roman" w:cs="Times New Roman"/>
      <w:szCs w:val="20"/>
      <w:lang w:eastAsia="ru-RU"/>
    </w:rPr>
  </w:style>
  <w:style w:type="character" w:customStyle="1" w:styleId="52">
    <w:name w:val="Текст сноски Знак"/>
    <w:basedOn w:val="6"/>
    <w:link w:val="13"/>
    <w:qFormat/>
    <w:uiPriority w:val="99"/>
    <w:rPr>
      <w:rFonts w:ascii="Arial" w:hAnsi="Arial" w:eastAsia="Times New Roman" w:cs="Times New Roman"/>
      <w:sz w:val="20"/>
      <w:szCs w:val="20"/>
      <w:lang w:eastAsia="ru-RU"/>
    </w:rPr>
  </w:style>
  <w:style w:type="character" w:customStyle="1" w:styleId="53">
    <w:name w:val="ConsPlusNormal Знак"/>
    <w:link w:val="49"/>
    <w:qFormat/>
    <w:locked/>
    <w:uiPriority w:val="0"/>
    <w:rPr>
      <w:rFonts w:ascii="Arial" w:hAnsi="Arial" w:eastAsia="Times New Roman" w:cs="Arial"/>
      <w:sz w:val="20"/>
      <w:lang w:eastAsia="ru-RU"/>
    </w:rPr>
  </w:style>
  <w:style w:type="paragraph" w:customStyle="1" w:styleId="54">
    <w:name w:val="ConsPlusTitle"/>
    <w:qFormat/>
    <w:uiPriority w:val="0"/>
    <w:pPr>
      <w:widowControl w:val="0"/>
      <w:autoSpaceDE w:val="0"/>
      <w:autoSpaceDN w:val="0"/>
    </w:pPr>
    <w:rPr>
      <w:rFonts w:ascii="Arial" w:hAnsi="Arial" w:eastAsia="Times New Roman" w:cs="Arial"/>
      <w:b/>
      <w:szCs w:val="22"/>
      <w:lang w:val="ru-RU" w:eastAsia="ru-RU" w:bidi="ar-SA"/>
    </w:rPr>
  </w:style>
  <w:style w:type="paragraph" w:customStyle="1" w:styleId="55">
    <w:name w:val="ConsPlusNonformat"/>
    <w:qFormat/>
    <w:uiPriority w:val="0"/>
    <w:pPr>
      <w:widowControl w:val="0"/>
      <w:autoSpaceDE w:val="0"/>
      <w:autoSpaceDN w:val="0"/>
    </w:pPr>
    <w:rPr>
      <w:rFonts w:ascii="Courier New" w:hAnsi="Courier New" w:eastAsia="Times New Roman" w:cs="Courier New"/>
      <w:szCs w:val="22"/>
      <w:lang w:val="ru-RU" w:eastAsia="ru-RU" w:bidi="ar-SA"/>
    </w:rPr>
  </w:style>
  <w:style w:type="character" w:customStyle="1" w:styleId="56">
    <w:name w:val="Основной текст Знак"/>
    <w:basedOn w:val="6"/>
    <w:link w:val="15"/>
    <w:qFormat/>
    <w:uiPriority w:val="0"/>
    <w:rPr>
      <w:rFonts w:ascii="Times New Roman" w:hAnsi="Times New Roman" w:eastAsia="Times New Roman" w:cs="Times New Roman"/>
      <w:sz w:val="28"/>
      <w:szCs w:val="20"/>
      <w:lang w:eastAsia="ru-RU"/>
    </w:rPr>
  </w:style>
  <w:style w:type="character" w:customStyle="1" w:styleId="57">
    <w:name w:val="Абзац списка Знак"/>
    <w:link w:val="41"/>
    <w:qFormat/>
    <w:locked/>
    <w:uiPriority w:val="34"/>
    <w:rPr>
      <w:rFonts w:ascii="Calibri" w:hAnsi="Calibri" w:eastAsia="Calibri" w:cs="Times New Roman"/>
    </w:rPr>
  </w:style>
  <w:style w:type="character" w:customStyle="1" w:styleId="58">
    <w:name w:val="Основной текст (9) + Не курсив"/>
    <w:qFormat/>
    <w:uiPriority w:val="0"/>
    <w:rPr>
      <w:rFonts w:hint="default" w:ascii="Times New Roman" w:hAnsi="Times New Roman" w:eastAsia="Times New Roman" w:cs="Times New Roman"/>
      <w:i/>
      <w:iCs/>
      <w:color w:val="000000"/>
      <w:spacing w:val="7"/>
      <w:w w:val="100"/>
      <w:position w:val="0"/>
      <w:sz w:val="20"/>
      <w:szCs w:val="20"/>
      <w:u w:val="none"/>
      <w:lang w:val="ru-RU"/>
    </w:rPr>
  </w:style>
  <w:style w:type="paragraph" w:customStyle="1" w:styleId="59">
    <w:name w:val="Стиль1"/>
    <w:basedOn w:val="1"/>
    <w:qFormat/>
    <w:uiPriority w:val="0"/>
    <w:pPr>
      <w:widowControl w:val="0"/>
      <w:spacing w:after="0" w:line="240" w:lineRule="auto"/>
      <w:ind w:firstLine="567"/>
      <w:jc w:val="both"/>
    </w:pPr>
    <w:rPr>
      <w:rFonts w:ascii="Times New Roman" w:hAnsi="Times New Roman" w:eastAsia="Courier New" w:cs="Courier New"/>
      <w:color w:val="000000"/>
      <w:sz w:val="28"/>
      <w:szCs w:val="24"/>
      <w:lang w:eastAsia="ru-RU" w:bidi="ru-RU"/>
    </w:rPr>
  </w:style>
  <w:style w:type="character" w:customStyle="1" w:styleId="60">
    <w:name w:val="msonormal"/>
    <w:basedOn w:val="6"/>
    <w:qFormat/>
    <w:uiPriority w:val="0"/>
  </w:style>
  <w:style w:type="paragraph" w:customStyle="1" w:styleId="61">
    <w:name w:val="Default"/>
    <w:qFormat/>
    <w:uiPriority w:val="99"/>
    <w:pPr>
      <w:autoSpaceDE w:val="0"/>
      <w:autoSpaceDN w:val="0"/>
      <w:adjustRightInd w:val="0"/>
    </w:pPr>
    <w:rPr>
      <w:rFonts w:ascii="Calibri" w:hAnsi="Calibri" w:eastAsia="Calibri" w:cs="Calibri"/>
      <w:color w:val="000000"/>
      <w:sz w:val="24"/>
      <w:szCs w:val="24"/>
      <w:lang w:val="ru-RU" w:eastAsia="en-US" w:bidi="ar-SA"/>
    </w:rPr>
  </w:style>
  <w:style w:type="paragraph" w:customStyle="1" w:styleId="62">
    <w:name w:val="Application!Приложение"/>
    <w:qFormat/>
    <w:uiPriority w:val="0"/>
    <w:pPr>
      <w:spacing w:before="120" w:after="120"/>
      <w:jc w:val="right"/>
    </w:pPr>
    <w:rPr>
      <w:rFonts w:ascii="Arial" w:hAnsi="Arial" w:eastAsia="Times New Roman" w:cs="Arial"/>
      <w:b/>
      <w:bCs/>
      <w:kern w:val="28"/>
      <w:sz w:val="32"/>
      <w:szCs w:val="32"/>
      <w:lang w:val="ru-RU" w:eastAsia="ru-RU" w:bidi="ar-SA"/>
    </w:rPr>
  </w:style>
  <w:style w:type="paragraph" w:customStyle="1" w:styleId="63">
    <w:name w:val="Table!Таблица"/>
    <w:qFormat/>
    <w:uiPriority w:val="0"/>
    <w:rPr>
      <w:rFonts w:ascii="Arial" w:hAnsi="Arial" w:eastAsia="Times New Roman" w:cs="Arial"/>
      <w:bCs/>
      <w:kern w:val="28"/>
      <w:sz w:val="24"/>
      <w:szCs w:val="32"/>
      <w:lang w:val="ru-RU" w:eastAsia="ru-RU" w:bidi="ar-SA"/>
    </w:rPr>
  </w:style>
  <w:style w:type="paragraph" w:customStyle="1" w:styleId="64">
    <w:name w:val="Table!"/>
    <w:next w:val="63"/>
    <w:uiPriority w:val="0"/>
    <w:pPr>
      <w:jc w:val="center"/>
    </w:pPr>
    <w:rPr>
      <w:rFonts w:ascii="Arial" w:hAnsi="Arial" w:eastAsia="Times New Roman" w:cs="Arial"/>
      <w:b/>
      <w:bCs/>
      <w:kern w:val="28"/>
      <w:sz w:val="24"/>
      <w:szCs w:val="32"/>
      <w:lang w:val="ru-RU" w:eastAsia="ru-RU" w:bidi="ar-SA"/>
    </w:rPr>
  </w:style>
  <w:style w:type="paragraph" w:customStyle="1" w:styleId="65">
    <w:name w:val="NumberAndDate"/>
    <w:qFormat/>
    <w:uiPriority w:val="0"/>
    <w:pPr>
      <w:jc w:val="center"/>
    </w:pPr>
    <w:rPr>
      <w:rFonts w:ascii="Arial" w:hAnsi="Arial" w:eastAsia="Times New Roman" w:cs="Arial"/>
      <w:bCs/>
      <w:kern w:val="28"/>
      <w:sz w:val="24"/>
      <w:szCs w:val="32"/>
      <w:lang w:val="ru-RU" w:eastAsia="ru-RU"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21C920-4902-4F4F-8DCC-FEDCDEF003E9}">
  <ds:schemaRefs/>
</ds:datastoreItem>
</file>

<file path=docProps/app.xml><?xml version="1.0" encoding="utf-8"?>
<Properties xmlns="http://schemas.openxmlformats.org/officeDocument/2006/extended-properties" xmlns:vt="http://schemas.openxmlformats.org/officeDocument/2006/docPropsVTypes">
  <Template>Normal.dotm</Template>
  <Company>*</Company>
  <Pages>45</Pages>
  <Words>17052</Words>
  <Characters>97200</Characters>
  <Lines>810</Lines>
  <Paragraphs>228</Paragraphs>
  <TotalTime>17</TotalTime>
  <ScaleCrop>false</ScaleCrop>
  <LinksUpToDate>false</LinksUpToDate>
  <CharactersWithSpaces>114024</CharactersWithSpaces>
  <Application>WPS Office_12.2.0.13292_F1E327BC-269C-435d-A152-05C5408002CA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2023-10-17T08:17:00Z</dcterms:created>
  <dc:creator>Ирина Рунькова</dc:creator>
  <cp:lastModifiedBy>soldatskoe</cp:lastModifiedBy>
  <dcterms:modified xsi:type="dcterms:W3CDTF">2023-12-01T10:59:18Z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1049-12.2.0.13292</vt:lpwstr>
  </property>
  <property fmtid="{D5CDD505-2E9C-101B-9397-08002B2CF9AE}" pid="3" name="ICV">
    <vt:lpwstr>A9A6DB732616476494C4DC880564B673_12</vt:lpwstr>
  </property>
</Properties>
</file>