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ascii="Arial" w:hAnsi="Arial" w:eastAsia="Times New Roman" w:cs="Arial"/>
          <w:sz w:val="24"/>
          <w:szCs w:val="24"/>
          <w:lang w:eastAsia="ru-RU"/>
        </w:rPr>
      </w:pPr>
      <w:r>
        <w:rPr>
          <w:rFonts w:hint="default" w:ascii="Arial" w:hAnsi="Arial" w:eastAsia="Times New Roman" w:cs="Arial"/>
          <w:sz w:val="24"/>
          <w:szCs w:val="24"/>
          <w:lang w:val="en-US" w:eastAsia="ru-RU"/>
        </w:rPr>
        <w:t>30</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0</w:t>
      </w:r>
      <w:r>
        <w:rPr>
          <w:rFonts w:ascii="Arial" w:hAnsi="Arial" w:eastAsia="Times New Roman" w:cs="Arial"/>
          <w:sz w:val="24"/>
          <w:szCs w:val="24"/>
          <w:lang w:eastAsia="ru-RU"/>
        </w:rPr>
        <w:t>1.202</w:t>
      </w:r>
      <w:r>
        <w:rPr>
          <w:rFonts w:hint="default" w:ascii="Arial" w:hAnsi="Arial" w:eastAsia="Times New Roman" w:cs="Arial"/>
          <w:sz w:val="24"/>
          <w:szCs w:val="24"/>
          <w:lang w:val="en-US" w:eastAsia="ru-RU"/>
        </w:rPr>
        <w:t>4</w:t>
      </w:r>
      <w:r>
        <w:rPr>
          <w:rFonts w:ascii="Arial" w:hAnsi="Arial" w:eastAsia="Times New Roman" w:cs="Arial"/>
          <w:sz w:val="24"/>
          <w:szCs w:val="24"/>
          <w:lang w:eastAsia="ru-RU"/>
        </w:rPr>
        <w:t xml:space="preserve"> г. № </w:t>
      </w:r>
      <w:r>
        <w:rPr>
          <w:rFonts w:hint="default" w:ascii="Arial" w:hAnsi="Arial" w:eastAsia="Times New Roman" w:cs="Arial"/>
          <w:sz w:val="24"/>
          <w:szCs w:val="24"/>
          <w:lang w:val="en-US" w:eastAsia="ru-RU"/>
        </w:rPr>
        <w:t>11</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предоставления муниципальной услуги «Выдача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разрешения на использование земель или земельного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участка, которые находятся в муниципальной собственности,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без предоставления земельных участков и установления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сервитута, публичного сервитута» на территории Солдатского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 xml:space="preserve">сельского поселения Острогожского муниципального района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outlineLvl w:val="0"/>
        <w:rPr>
          <w:rFonts w:ascii="Arial" w:hAnsi="Arial" w:eastAsia="Times New Roman" w:cs="Arial"/>
          <w:bCs/>
          <w:kern w:val="28"/>
          <w:sz w:val="24"/>
          <w:szCs w:val="24"/>
          <w:lang w:eastAsia="ru-RU"/>
        </w:rPr>
      </w:pPr>
      <w:r>
        <w:rPr>
          <w:rFonts w:ascii="Arial" w:hAnsi="Arial" w:eastAsia="Times New Roman" w:cs="Arial"/>
          <w:bCs/>
          <w:kern w:val="28"/>
          <w:sz w:val="24"/>
          <w:szCs w:val="24"/>
          <w:lang w:eastAsia="ru-RU"/>
        </w:rPr>
        <w:t>Воронежской области</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ascii="Arial" w:hAnsi="Arial"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textAlignment w:val="auto"/>
        <w:rPr>
          <w:rFonts w:ascii="Arial" w:hAnsi="Arial" w:eastAsia="Times New Roman" w:cs="Times New Roman"/>
          <w:sz w:val="24"/>
          <w:szCs w:val="24"/>
          <w:lang w:eastAsia="ru-RU"/>
        </w:rPr>
      </w:pPr>
      <w:r>
        <w:rPr>
          <w:rFonts w:ascii="Arial" w:hAnsi="Arial" w:eastAsia="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 xml:space="preserve">, </w:t>
      </w:r>
      <w:r>
        <w:rPr>
          <w:rFonts w:ascii="Arial" w:hAnsi="Arial" w:eastAsia="Times New Roman"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567"/>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ПОСТАНОВЛЯЕТ: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spacing w:after="0" w:line="240" w:lineRule="auto"/>
        <w:ind w:firstLine="567"/>
        <w:jc w:val="both"/>
        <w:rPr>
          <w:rFonts w:hint="default" w:ascii="Arial" w:hAnsi="Arial" w:eastAsia="Times New Roman"/>
          <w:sz w:val="24"/>
          <w:szCs w:val="24"/>
          <w:lang w:eastAsia="ru-RU"/>
        </w:rPr>
      </w:pPr>
      <w:r>
        <w:rPr>
          <w:rFonts w:ascii="Arial" w:hAnsi="Arial" w:eastAsia="Times New Roman" w:cs="Times New Roman"/>
          <w:sz w:val="24"/>
          <w:szCs w:val="24"/>
          <w:lang w:eastAsia="ru-RU"/>
        </w:rPr>
        <w:t>2. Признать утратившими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от </w:t>
      </w:r>
      <w:r>
        <w:rPr>
          <w:rFonts w:hint="default" w:ascii="Arial" w:hAnsi="Arial" w:eastAsia="Times New Roman" w:cs="Times New Roman"/>
          <w:sz w:val="24"/>
          <w:szCs w:val="24"/>
          <w:lang w:val="en-US" w:eastAsia="ru-RU"/>
        </w:rPr>
        <w:t>28</w:t>
      </w:r>
      <w:r>
        <w:rPr>
          <w:rFonts w:ascii="Arial" w:hAnsi="Arial" w:eastAsia="Times New Roman" w:cs="Times New Roman"/>
          <w:sz w:val="24"/>
          <w:szCs w:val="24"/>
          <w:lang w:eastAsia="ru-RU"/>
        </w:rPr>
        <w:t>.</w:t>
      </w:r>
      <w:r>
        <w:rPr>
          <w:rFonts w:hint="default" w:ascii="Arial" w:hAnsi="Arial" w:eastAsia="Times New Roman" w:cs="Times New Roman"/>
          <w:sz w:val="24"/>
          <w:szCs w:val="24"/>
          <w:lang w:val="en-US" w:eastAsia="ru-RU"/>
        </w:rPr>
        <w:t>12</w:t>
      </w:r>
      <w:r>
        <w:rPr>
          <w:rFonts w:ascii="Arial" w:hAnsi="Arial" w:eastAsia="Times New Roman" w:cs="Times New Roman"/>
          <w:sz w:val="24"/>
          <w:szCs w:val="24"/>
          <w:lang w:eastAsia="ru-RU"/>
        </w:rPr>
        <w:t>.201</w:t>
      </w:r>
      <w:r>
        <w:rPr>
          <w:rFonts w:hint="default" w:ascii="Arial" w:hAnsi="Arial" w:eastAsia="Times New Roman" w:cs="Times New Roman"/>
          <w:sz w:val="24"/>
          <w:szCs w:val="24"/>
          <w:lang w:val="en-US" w:eastAsia="ru-RU"/>
        </w:rPr>
        <w:t>5</w:t>
      </w:r>
      <w:r>
        <w:rPr>
          <w:rFonts w:ascii="Arial" w:hAnsi="Arial" w:eastAsia="Times New Roman" w:cs="Times New Roman"/>
          <w:sz w:val="24"/>
          <w:szCs w:val="24"/>
          <w:lang w:eastAsia="ru-RU"/>
        </w:rPr>
        <w:t xml:space="preserve"> г. № </w:t>
      </w:r>
      <w:r>
        <w:rPr>
          <w:rFonts w:hint="default" w:ascii="Arial" w:hAnsi="Arial" w:eastAsia="Times New Roman" w:cs="Times New Roman"/>
          <w:sz w:val="24"/>
          <w:szCs w:val="24"/>
          <w:lang w:val="en-US" w:eastAsia="ru-RU"/>
        </w:rPr>
        <w:t>57</w:t>
      </w:r>
      <w:r>
        <w:rPr>
          <w:rFonts w:ascii="Arial" w:hAnsi="Arial" w:eastAsia="Times New Roman" w:cs="Times New Roman"/>
          <w:sz w:val="24"/>
          <w:szCs w:val="24"/>
          <w:lang w:eastAsia="ru-RU"/>
        </w:rPr>
        <w:t xml:space="preserve"> «</w:t>
      </w:r>
      <w:r>
        <w:rPr>
          <w:rFonts w:hint="default" w:ascii="Arial" w:hAnsi="Arial" w:eastAsia="Times New Roman"/>
          <w:sz w:val="24"/>
          <w:szCs w:val="24"/>
          <w:lang w:eastAsia="ru-RU"/>
        </w:rPr>
        <w:t xml:space="preserve">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w:t>
      </w:r>
    </w:p>
    <w:p>
      <w:pPr>
        <w:spacing w:after="0" w:line="240" w:lineRule="auto"/>
        <w:jc w:val="both"/>
        <w:rPr>
          <w:rFonts w:hint="default" w:ascii="Arial" w:hAnsi="Arial" w:eastAsia="Times New Roman" w:cs="Times New Roman"/>
          <w:sz w:val="24"/>
          <w:szCs w:val="24"/>
          <w:lang w:val="en-US" w:eastAsia="ru-RU"/>
        </w:rPr>
      </w:pPr>
      <w:r>
        <w:rPr>
          <w:rFonts w:hint="default" w:ascii="Arial" w:hAnsi="Arial" w:eastAsia="Times New Roman"/>
          <w:sz w:val="24"/>
          <w:szCs w:val="24"/>
          <w:lang w:eastAsia="ru-RU"/>
        </w:rPr>
        <w:t>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hint="default" w:ascii="Arial" w:hAnsi="Arial" w:eastAsia="Times New Roman"/>
          <w:sz w:val="24"/>
          <w:szCs w:val="24"/>
          <w:lang w:val="en-US"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 Настоящее постановление вступает в силу со дня его официального обнародования.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Контроль за исполнением настоящего постановления оставляю за собой.</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Глава Солдатского сельского поселения                     </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И</w:t>
      </w:r>
      <w:r>
        <w:rPr>
          <w:rFonts w:hint="default" w:ascii="Arial" w:hAnsi="Arial" w:eastAsia="Times New Roman" w:cs="Times New Roman"/>
          <w:sz w:val="24"/>
          <w:szCs w:val="24"/>
          <w:lang w:val="en-US" w:eastAsia="ru-RU"/>
        </w:rPr>
        <w:t>.Е.Просянников</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к постановлению администрации</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Солдатского сельского поселения</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Острогожского муниципального района </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Воронежской области</w:t>
      </w:r>
    </w:p>
    <w:p>
      <w:pPr>
        <w:spacing w:after="0" w:line="240" w:lineRule="auto"/>
        <w:ind w:left="5103"/>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от </w:t>
      </w:r>
      <w:r>
        <w:rPr>
          <w:rFonts w:hint="default" w:ascii="Arial" w:hAnsi="Arial" w:eastAsia="Times New Roman" w:cs="Times New Roman"/>
          <w:sz w:val="24"/>
          <w:szCs w:val="24"/>
          <w:lang w:val="en-US" w:eastAsia="ru-RU"/>
        </w:rPr>
        <w:t>30</w:t>
      </w:r>
      <w:r>
        <w:rPr>
          <w:rFonts w:ascii="Arial" w:hAnsi="Arial" w:eastAsia="Times New Roman" w:cs="Times New Roman"/>
          <w:sz w:val="24"/>
          <w:szCs w:val="24"/>
          <w:lang w:eastAsia="ru-RU"/>
        </w:rPr>
        <w:t>.</w:t>
      </w:r>
      <w:r>
        <w:rPr>
          <w:rFonts w:hint="default" w:ascii="Arial" w:hAnsi="Arial" w:eastAsia="Times New Roman" w:cs="Times New Roman"/>
          <w:sz w:val="24"/>
          <w:szCs w:val="24"/>
          <w:lang w:val="en-US" w:eastAsia="ru-RU"/>
        </w:rPr>
        <w:t>0</w:t>
      </w:r>
      <w:r>
        <w:rPr>
          <w:rFonts w:ascii="Arial" w:hAnsi="Arial" w:eastAsia="Times New Roman" w:cs="Times New Roman"/>
          <w:sz w:val="24"/>
          <w:szCs w:val="24"/>
          <w:lang w:eastAsia="ru-RU"/>
        </w:rPr>
        <w:t>1.202</w:t>
      </w:r>
      <w:r>
        <w:rPr>
          <w:rFonts w:hint="default" w:ascii="Arial" w:hAnsi="Arial" w:eastAsia="Times New Roman" w:cs="Times New Roman"/>
          <w:sz w:val="24"/>
          <w:szCs w:val="24"/>
          <w:lang w:val="en-US" w:eastAsia="ru-RU"/>
        </w:rPr>
        <w:t>4</w:t>
      </w:r>
      <w:r>
        <w:rPr>
          <w:rFonts w:ascii="Arial" w:hAnsi="Arial" w:eastAsia="Times New Roman" w:cs="Times New Roman"/>
          <w:sz w:val="24"/>
          <w:szCs w:val="24"/>
          <w:lang w:eastAsia="ru-RU"/>
        </w:rPr>
        <w:t xml:space="preserve"> г. № </w:t>
      </w:r>
      <w:r>
        <w:rPr>
          <w:rFonts w:hint="default" w:ascii="Arial" w:hAnsi="Arial" w:eastAsia="Times New Roman" w:cs="Times New Roman"/>
          <w:sz w:val="24"/>
          <w:szCs w:val="24"/>
          <w:lang w:val="en-US" w:eastAsia="ru-RU"/>
        </w:rPr>
        <w:t>11</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z w:val="24"/>
          <w:szCs w:val="24"/>
          <w:lang w:val="en-US" w:eastAsia="ru-RU" w:bidi="en-US"/>
        </w:rPr>
        <w:t>I</w:t>
      </w:r>
      <w:r>
        <w:rPr>
          <w:rFonts w:ascii="Arial" w:hAnsi="Arial" w:eastAsia="Times New Roman" w:cs="Times New Roman"/>
          <w:bCs/>
          <w:sz w:val="24"/>
          <w:szCs w:val="24"/>
          <w:lang w:eastAsia="ru-RU" w:bidi="en-US"/>
        </w:rPr>
        <w:t xml:space="preserve">. </w:t>
      </w:r>
      <w:r>
        <w:rPr>
          <w:rFonts w:ascii="Arial" w:hAnsi="Arial" w:eastAsia="Times New Roman" w:cs="Times New Roman"/>
          <w:sz w:val="24"/>
          <w:szCs w:val="24"/>
          <w:lang w:eastAsia="ru-RU"/>
        </w:rPr>
        <w:t>Общие положения</w:t>
      </w:r>
    </w:p>
    <w:p>
      <w:pPr>
        <w:pStyle w:val="41"/>
        <w:numPr>
          <w:ilvl w:val="0"/>
          <w:numId w:val="1"/>
        </w:numPr>
        <w:spacing w:after="0" w:line="240" w:lineRule="auto"/>
        <w:rPr>
          <w:rFonts w:ascii="Arial" w:hAnsi="Arial" w:eastAsia="Times New Roman"/>
          <w:sz w:val="24"/>
          <w:szCs w:val="24"/>
          <w:lang w:eastAsia="ru-RU"/>
        </w:rPr>
      </w:pPr>
      <w:r>
        <w:rPr>
          <w:rFonts w:ascii="Arial" w:hAnsi="Arial" w:eastAsia="Times New Roman"/>
          <w:sz w:val="24"/>
          <w:szCs w:val="24"/>
          <w:lang w:eastAsia="ru-RU"/>
        </w:rPr>
        <w:t>Предмет регулирования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Возможные цели обращения: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осуществления геологического изучения недр на срок действия соответствующей лицензии;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Круг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 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 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Требования к порядку информирования о предоставлении</w:t>
      </w:r>
      <w:r>
        <w:rPr>
          <w:rFonts w:ascii="Arial" w:hAnsi="Arial" w:eastAsia="Times New Roman" w:cs="Times New Roman"/>
          <w:sz w:val="24"/>
          <w:szCs w:val="24"/>
          <w:lang w:eastAsia="ru-RU"/>
        </w:rPr>
        <w:br w:type="textWrapping"/>
      </w:r>
      <w:r>
        <w:rPr>
          <w:rFonts w:ascii="Arial" w:hAnsi="Arial" w:eastAsia="Times New Roman" w:cs="Times New Roman"/>
          <w:sz w:val="24"/>
          <w:szCs w:val="24"/>
          <w:lang w:eastAsia="ru-RU"/>
        </w:rPr>
        <w:t>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 Администрация) или в МФЦ.</w:t>
      </w:r>
    </w:p>
    <w:p>
      <w:pPr>
        <w:spacing w:after="0" w:line="240" w:lineRule="auto"/>
        <w:ind w:firstLine="567"/>
        <w:jc w:val="both"/>
        <w:rPr>
          <w:rFonts w:hint="default" w:ascii="Arial" w:hAnsi="Arial" w:eastAsia="Times New Roman"/>
          <w:spacing w:val="7"/>
          <w:sz w:val="24"/>
          <w:szCs w:val="24"/>
          <w:lang w:eastAsia="ru-RU"/>
        </w:rPr>
      </w:pPr>
      <w:r>
        <w:rPr>
          <w:rFonts w:ascii="Arial" w:hAnsi="Arial" w:eastAsia="Times New Roman" w:cs="Times New Roman"/>
          <w:spacing w:val="7"/>
          <w:sz w:val="24"/>
          <w:szCs w:val="24"/>
          <w:lang w:eastAsia="ru-RU"/>
        </w:rPr>
        <w:t>3.2.</w:t>
      </w:r>
      <w:r>
        <w:rPr>
          <w:rFonts w:hint="default" w:ascii="Arial" w:hAnsi="Arial" w:eastAsia="Times New Roman" w:cs="Times New Roman"/>
          <w:spacing w:val="7"/>
          <w:sz w:val="24"/>
          <w:szCs w:val="24"/>
          <w:lang w:val="en-US" w:eastAsia="ru-RU"/>
        </w:rPr>
        <w:t xml:space="preserve"> </w:t>
      </w:r>
      <w:r>
        <w:rPr>
          <w:rFonts w:hint="default" w:ascii="Arial" w:hAnsi="Arial" w:eastAsia="Times New Roman"/>
          <w:spacing w:val="7"/>
          <w:sz w:val="24"/>
          <w:szCs w:val="24"/>
          <w:lang w:eastAsia="ru-RU"/>
        </w:rPr>
        <w:t>На официальном сайте Администрации Солдатского сельского поселения (https://soldatskoe-r20.gosweb.gosuslugi.ru);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 (далее – Единый портал, ЕПГУ),на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режим работы администрации: понедельник - пятница: с 08.00 до 16.00; перерыв: с 12.00 до 13.00.</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Телефон справочной службы администрации: 8(47375) 5-22-19;</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Адрес официального сайта: (https://soldatskoe-r20.gosweb.gosuslugi.ru);</w:t>
      </w:r>
    </w:p>
    <w:p>
      <w:pPr>
        <w:spacing w:after="0" w:line="240" w:lineRule="auto"/>
        <w:ind w:firstLine="567"/>
        <w:jc w:val="both"/>
        <w:rPr>
          <w:rFonts w:ascii="Arial" w:hAnsi="Arial" w:eastAsia="Times New Roman" w:cs="Times New Roman"/>
          <w:spacing w:val="7"/>
          <w:sz w:val="24"/>
          <w:szCs w:val="24"/>
          <w:lang w:eastAsia="ru-RU"/>
        </w:rPr>
      </w:pPr>
      <w:r>
        <w:rPr>
          <w:rFonts w:hint="default" w:ascii="Arial" w:hAnsi="Arial" w:eastAsia="Times New Roman"/>
          <w:spacing w:val="7"/>
          <w:sz w:val="24"/>
          <w:szCs w:val="24"/>
          <w:lang w:eastAsia="ru-RU"/>
        </w:rPr>
        <w:t>Адрес электронной почты администрации: soldat.ostro@govvrn.ru, для обратной связи Администрации в сети «Интернет»</w:t>
      </w:r>
      <w:r>
        <w:rPr>
          <w:rFonts w:ascii="Arial" w:hAnsi="Arial" w:eastAsia="Times New Roman" w:cs="Times New Roman"/>
          <w:spacing w:val="7"/>
          <w:sz w:val="24"/>
          <w:szCs w:val="24"/>
          <w:lang w:eastAsia="ru-RU"/>
        </w:rPr>
        <w:t xml:space="preserve"> </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путем размещения информации на сайте Администрации, ЕПГУ, РПГУ;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путем публикации информационных материалов в средствах массовой информации;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посредством телефонной и факсимильной связи;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срок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3.6. На сайте Администрации дополнительно размещаются:</w:t>
      </w:r>
    </w:p>
    <w:p>
      <w:pPr>
        <w:spacing w:after="0" w:line="240" w:lineRule="auto"/>
        <w:ind w:firstLine="567"/>
        <w:jc w:val="both"/>
        <w:rPr>
          <w:rFonts w:ascii="Arial" w:hAnsi="Arial" w:eastAsia="Times New Roman" w:cs="Times New Roman"/>
          <w:spacing w:val="10"/>
          <w:sz w:val="24"/>
          <w:szCs w:val="24"/>
          <w:lang w:eastAsia="ru-RU"/>
        </w:rPr>
      </w:pPr>
      <w:r>
        <w:rPr>
          <w:rFonts w:ascii="Arial" w:hAnsi="Arial" w:eastAsia="Times New Roman" w:cs="Times New Roman"/>
          <w:spacing w:val="10"/>
          <w:sz w:val="24"/>
          <w:szCs w:val="24"/>
          <w:lang w:eastAsia="ru-RU"/>
        </w:rPr>
        <w:t xml:space="preserve">а) полные наименования и почтовые адреса Администрации, </w:t>
      </w:r>
      <w:r>
        <w:rPr>
          <w:rFonts w:ascii="Arial" w:hAnsi="Arial" w:eastAsia="Times New Roman" w:cs="Times New Roman"/>
          <w:spacing w:val="7"/>
          <w:sz w:val="24"/>
          <w:szCs w:val="24"/>
          <w:lang w:eastAsia="ru-RU"/>
        </w:rPr>
        <w:t>предоставляющей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режим работы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з) порядок и способы предварительной записи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и) текст Административного регламента с приложениями;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к) краткое описание порядка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о перечне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о перечне документов, необходимых для получения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о сроках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об основаниях для приостановления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об основаниях для отказа в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pPr>
        <w:spacing w:after="0" w:line="240" w:lineRule="auto"/>
        <w:ind w:firstLine="567"/>
        <w:jc w:val="both"/>
        <w:rPr>
          <w:rFonts w:ascii="Arial" w:hAnsi="Arial" w:eastAsia="Times New Roman" w:cs="Times New Roman"/>
          <w:spacing w:val="10"/>
          <w:sz w:val="24"/>
          <w:szCs w:val="24"/>
          <w:lang w:eastAsia="ru-RU"/>
        </w:rPr>
      </w:pPr>
      <w:r>
        <w:rPr>
          <w:rFonts w:ascii="Arial" w:hAnsi="Arial" w:eastAsia="Times New Roman" w:cs="Times New Roman"/>
          <w:spacing w:val="7"/>
          <w:sz w:val="24"/>
          <w:szCs w:val="24"/>
          <w:lang w:eastAsia="ru-RU"/>
        </w:rPr>
        <w:t xml:space="preserve">3.9. Информирование о порядке предоставления Муниципальной услуги </w:t>
      </w:r>
      <w:r>
        <w:rPr>
          <w:rFonts w:ascii="Arial" w:hAnsi="Arial" w:eastAsia="Times New Roman" w:cs="Times New Roman"/>
          <w:spacing w:val="10"/>
          <w:sz w:val="24"/>
          <w:szCs w:val="24"/>
          <w:lang w:eastAsia="ru-RU"/>
        </w:rPr>
        <w:t>осуществляется также по единому номеру телефона Контактного центра.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spacing w:after="0" w:line="240" w:lineRule="auto"/>
        <w:ind w:firstLine="567"/>
        <w:jc w:val="both"/>
        <w:rPr>
          <w:rFonts w:ascii="Arial" w:hAnsi="Arial" w:eastAsia="Calibri" w:cs="Times New Roman"/>
          <w:iCs/>
          <w:sz w:val="24"/>
          <w:szCs w:val="24"/>
        </w:rPr>
      </w:pPr>
      <w:r>
        <w:rPr>
          <w:rFonts w:ascii="Arial" w:hAnsi="Arial" w:eastAsia="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ii</w:t>
      </w:r>
      <w:r>
        <w:rPr>
          <w:rFonts w:ascii="Arial" w:hAnsi="Arial" w:eastAsia="Times New Roman" w:cs="Times New Roman"/>
          <w:bCs/>
          <w:smallCaps/>
          <w:sz w:val="24"/>
          <w:szCs w:val="24"/>
          <w:lang w:eastAsia="ru-RU" w:bidi="en-US"/>
        </w:rPr>
        <w:t>.</w:t>
      </w:r>
      <w:r>
        <w:rPr>
          <w:rFonts w:ascii="Arial" w:hAnsi="Arial" w:eastAsia="Times New Roman" w:cs="Times New Roman"/>
          <w:sz w:val="24"/>
          <w:szCs w:val="24"/>
          <w:lang w:eastAsia="ru-RU"/>
        </w:rPr>
        <w:t>Стандарт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Наименование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 Наименование органа, предоставляющего Муниципальную услугу</w:t>
      </w:r>
    </w:p>
    <w:p>
      <w:pPr>
        <w:spacing w:after="0" w:line="240" w:lineRule="auto"/>
        <w:ind w:firstLine="567"/>
        <w:jc w:val="both"/>
        <w:rPr>
          <w:rFonts w:ascii="Arial" w:hAnsi="Arial" w:eastAsia="Times New Roman" w:cs="Arial"/>
          <w:sz w:val="24"/>
          <w:szCs w:val="24"/>
          <w:lang w:eastAsia="ru-RU"/>
        </w:rPr>
      </w:pPr>
      <w:r>
        <w:rPr>
          <w:rFonts w:ascii="Arial" w:hAnsi="Arial" w:eastAsia="Times New Roman" w:cs="Times New Roman"/>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 (далее – Администрация)</w:t>
      </w:r>
      <w:r>
        <w:rPr>
          <w:rFonts w:ascii="Arial" w:hAnsi="Arial" w:eastAsia="Arial" w:cs="Arial"/>
          <w:iCs/>
          <w:spacing w:val="1"/>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5.2. Администрация обеспечивает предоставление Муниципальной услуги посредством МФЦ или в электронной форме посредством ЕПГУ,РПГУ,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w:t>
      </w:r>
      <w:r>
        <w:rPr>
          <w:rFonts w:hint="default" w:ascii="Arial" w:hAnsi="Arial" w:eastAsia="Times New Roman" w:cs="Times New Roman"/>
          <w:sz w:val="24"/>
          <w:szCs w:val="24"/>
          <w:lang w:val="en-US" w:eastAsia="ru-RU"/>
        </w:rPr>
        <w:t>5</w:t>
      </w:r>
      <w:r>
        <w:rPr>
          <w:rFonts w:ascii="Arial" w:hAnsi="Arial" w:eastAsia="Times New Roman" w:cs="Times New Roman"/>
          <w:sz w:val="24"/>
          <w:szCs w:val="24"/>
          <w:lang w:eastAsia="ru-RU"/>
        </w:rPr>
        <w:t xml:space="preserve"> от 2</w:t>
      </w:r>
      <w:r>
        <w:rPr>
          <w:rFonts w:hint="default" w:ascii="Arial" w:hAnsi="Arial" w:eastAsia="Times New Roman" w:cs="Times New Roman"/>
          <w:sz w:val="24"/>
          <w:szCs w:val="24"/>
          <w:lang w:val="en-US" w:eastAsia="ru-RU"/>
        </w:rPr>
        <w:t>8</w:t>
      </w:r>
      <w:r>
        <w:rPr>
          <w:rFonts w:ascii="Arial" w:hAnsi="Arial" w:eastAsia="Times New Roman" w:cs="Times New Roman"/>
          <w:sz w:val="24"/>
          <w:szCs w:val="24"/>
          <w:lang w:eastAsia="ru-RU"/>
        </w:rPr>
        <w:t>.12.2015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 Результат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 Результатом предоставления услуги является: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6.1.1. 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6.1.2. 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6.1.3. решение об отказе в предоставлении Муниципальной услуги по форме согласно Приложению № 4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6.1.5. 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В личный кабинет Заявителя на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Лично Заявителю либо его уполномоченному представителю в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регистрационный номер;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дата регистрации;</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7. Срок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7.1. 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7.2. </w:t>
      </w:r>
      <w:r>
        <w:rPr>
          <w:rFonts w:ascii="Arial" w:hAnsi="Arial" w:eastAsia="Calibri"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8. Правовые основания предоставления</w:t>
      </w:r>
      <w:r>
        <w:rPr>
          <w:rFonts w:ascii="Arial" w:hAnsi="Arial" w:eastAsia="Times New Roman" w:cs="Times New Roman"/>
          <w:sz w:val="24"/>
          <w:szCs w:val="24"/>
          <w:lang w:eastAsia="ru-RU"/>
        </w:rPr>
        <w:t xml:space="preserve">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Градостроительный кодекс Российской Федерации от 29.12.2004 г. № 190-ФЗ;</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Гражданский кодекс Российской Федерации от 30.12.2004, № 290;</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Земельный кодекс Российской Федерации от 29.10.2001, № 44;</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27.07.2010 г.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06.04.2011 г. № 63-ФЗ «Об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pPr>
        <w:spacing w:after="0" w:line="240" w:lineRule="auto"/>
        <w:ind w:firstLine="567"/>
        <w:jc w:val="both"/>
        <w:rPr>
          <w:rFonts w:ascii="Arial" w:hAnsi="Arial" w:eastAsia="Calibri" w:cs="Times New Roman"/>
          <w:sz w:val="24"/>
          <w:szCs w:val="24"/>
        </w:rPr>
      </w:pPr>
      <w:r>
        <w:rPr>
          <w:rFonts w:ascii="Arial" w:hAnsi="Arial" w:eastAsia="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Arial" w:hAnsi="Arial" w:eastAsia="Calibri" w:cs="Times New Roman"/>
          <w:sz w:val="24"/>
          <w:szCs w:val="24"/>
        </w:rPr>
        <w:t>;</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 </w:t>
      </w:r>
      <w:r>
        <w:rPr>
          <w:rFonts w:ascii="Arial" w:hAnsi="Arial" w:eastAsia="Times New Roman" w:cs="Times New Roman"/>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spacing w:after="0" w:line="240" w:lineRule="auto"/>
        <w:ind w:firstLine="567"/>
        <w:jc w:val="both"/>
        <w:rPr>
          <w:rFonts w:ascii="Arial" w:hAnsi="Arial" w:eastAsia="Calibri" w:cs="Times New Roman"/>
          <w:sz w:val="24"/>
          <w:szCs w:val="24"/>
        </w:rPr>
      </w:pPr>
      <w:r>
        <w:rPr>
          <w:rFonts w:ascii="Arial" w:hAnsi="Arial" w:eastAsia="Times New Roman"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Pr>
          <w:rFonts w:ascii="Arial" w:hAnsi="Arial" w:eastAsia="Calibri" w:cs="Times New Roman"/>
          <w:sz w:val="24"/>
          <w:szCs w:val="24"/>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 xml:space="preserve">- </w:t>
      </w:r>
      <w:r>
        <w:rPr>
          <w:rFonts w:ascii="Arial" w:hAnsi="Arial" w:eastAsia="SimSun" w:cs="Times New Roman"/>
          <w:sz w:val="24"/>
          <w:szCs w:val="24"/>
          <w:lang w:eastAsia="ru-RU"/>
        </w:rPr>
        <w:t>иными действующими в данной сфере нормативными правовыми актами.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hint="default" w:ascii="Arial" w:hAnsi="Arial" w:eastAsia="Times New Roman"/>
          <w:spacing w:val="7"/>
          <w:sz w:val="24"/>
          <w:szCs w:val="24"/>
          <w:lang w:eastAsia="ru-RU"/>
        </w:rPr>
        <w:fldChar w:fldCharType="begin"/>
      </w:r>
      <w:r>
        <w:rPr>
          <w:rFonts w:hint="default" w:ascii="Arial" w:hAnsi="Arial" w:eastAsia="Times New Roman"/>
          <w:spacing w:val="7"/>
          <w:sz w:val="24"/>
          <w:szCs w:val="24"/>
          <w:lang w:eastAsia="ru-RU"/>
        </w:rPr>
        <w:instrText xml:space="preserve"> HYPERLINK "https://soldatskoe-r20.gosweb.gosuslugi.ru" </w:instrText>
      </w:r>
      <w:r>
        <w:rPr>
          <w:rFonts w:hint="default" w:ascii="Arial" w:hAnsi="Arial" w:eastAsia="Times New Roman"/>
          <w:spacing w:val="7"/>
          <w:sz w:val="24"/>
          <w:szCs w:val="24"/>
          <w:lang w:eastAsia="ru-RU"/>
        </w:rPr>
        <w:fldChar w:fldCharType="separate"/>
      </w:r>
      <w:r>
        <w:rPr>
          <w:rStyle w:val="8"/>
          <w:rFonts w:hint="default" w:ascii="Arial" w:hAnsi="Arial" w:eastAsia="Times New Roman"/>
          <w:spacing w:val="7"/>
          <w:sz w:val="24"/>
          <w:szCs w:val="24"/>
          <w:lang w:eastAsia="ru-RU"/>
        </w:rPr>
        <w:t>https://soldatskoe-r20.gosweb.gosuslugi.ru</w:t>
      </w:r>
      <w:r>
        <w:rPr>
          <w:rFonts w:hint="default" w:ascii="Arial" w:hAnsi="Arial" w:eastAsia="Times New Roman"/>
          <w:spacing w:val="7"/>
          <w:sz w:val="24"/>
          <w:szCs w:val="24"/>
          <w:lang w:eastAsia="ru-RU"/>
        </w:rPr>
        <w:fldChar w:fldCharType="end"/>
      </w:r>
      <w:r>
        <w:rPr>
          <w:rFonts w:hint="default" w:ascii="Arial" w:hAnsi="Arial" w:eastAsia="Times New Roman"/>
          <w:spacing w:val="7"/>
          <w:sz w:val="24"/>
          <w:szCs w:val="24"/>
          <w:lang w:val="en-US" w:eastAsia="ru-RU"/>
        </w:rPr>
        <w:t xml:space="preserve"> </w:t>
      </w:r>
      <w:bookmarkStart w:id="11" w:name="_GoBack"/>
      <w:bookmarkEnd w:id="11"/>
      <w:r>
        <w:rPr>
          <w:rFonts w:ascii="Arial" w:hAnsi="Arial" w:eastAsia="Times New Roman" w:cs="Times New Roman"/>
          <w:sz w:val="24"/>
          <w:szCs w:val="24"/>
          <w:lang w:eastAsia="ru-RU"/>
        </w:rPr>
        <w:t xml:space="preserve">.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 Исчерпывающий перечень документов, необходимых для предоставления</w:t>
      </w:r>
      <w:r>
        <w:rPr>
          <w:rFonts w:ascii="Arial" w:hAnsi="Arial" w:eastAsia="Times New Roman" w:cs="Times New Roman"/>
          <w:sz w:val="24"/>
          <w:szCs w:val="24"/>
          <w:lang w:eastAsia="ru-RU"/>
        </w:rPr>
        <w:br w:type="textWrapping"/>
      </w:r>
      <w:r>
        <w:rPr>
          <w:rFonts w:ascii="Arial" w:hAnsi="Arial" w:eastAsia="Times New Roman" w:cs="Times New Roman"/>
          <w:sz w:val="24"/>
          <w:szCs w:val="24"/>
          <w:lang w:eastAsia="ru-RU"/>
        </w:rPr>
        <w:t>Муниципальной услуги, подлежащих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9.1. 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9.1.1. 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заявление о предоставлении Муниципальной услуги, содержащее следующие сведения: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Pr>
          <w:rFonts w:ascii="Arial" w:hAnsi="Arial" w:eastAsia="Calibri"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9.1.2. В случае обращения с заявлением о размещении объектов в целях, предусмотренных пунктом 1 статьи 39.36 Земельного кодекса РФ:</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заявление о предоставлении Муниципальной услуги, содержащее следующие сведения: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адресные ориентиры земель или земельного участка, его площадь;</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 срок использования земель или земельного участка;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Pr>
          <w:rFonts w:ascii="Arial" w:hAnsi="Arial" w:eastAsia="Times New Roman" w:cs="Times New Roman"/>
          <w:sz w:val="24"/>
          <w:szCs w:val="24"/>
          <w:lang w:eastAsia="ru-RU"/>
        </w:rPr>
        <w:t xml:space="preserve"> </w:t>
      </w:r>
      <w:r>
        <w:rPr>
          <w:rFonts w:ascii="Arial" w:hAnsi="Arial" w:eastAsia="Calibri" w:cs="Times New Roman"/>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Pr>
          <w:rFonts w:ascii="Arial" w:hAnsi="Arial" w:eastAsia="Times New Roman" w:cs="Times New Roman"/>
          <w:sz w:val="24"/>
          <w:szCs w:val="24"/>
          <w:lang w:eastAsia="ru-RU"/>
        </w:rPr>
        <w:t xml:space="preserve"> </w:t>
      </w:r>
      <w:r>
        <w:rPr>
          <w:rFonts w:ascii="Arial" w:hAnsi="Arial" w:eastAsia="Calibri" w:cs="Times New Roman"/>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и) типовое архитектурное решение, выполненное в соответствии с требованиями, установленными Администрацией </w:t>
      </w:r>
      <w:r>
        <w:rPr>
          <w:rFonts w:ascii="Arial" w:hAnsi="Arial" w:eastAsia="Calibri" w:cs="Times New Roman"/>
          <w:sz w:val="24"/>
          <w:szCs w:val="24"/>
          <w:lang w:val="ru-RU"/>
        </w:rPr>
        <w:t>Солдатского</w:t>
      </w:r>
      <w:r>
        <w:rPr>
          <w:rFonts w:ascii="Arial" w:hAnsi="Arial" w:eastAsia="Calibri"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9.2. Заявитель или его представитель представляет в Администрацию Заявление о предоставлении Муниципальной услуги</w:t>
      </w:r>
      <w:r>
        <w:rPr>
          <w:rFonts w:ascii="Arial" w:hAnsi="Arial" w:eastAsia="Calibri" w:cs="Times New Roman"/>
          <w:bCs/>
          <w:sz w:val="24"/>
          <w:szCs w:val="24"/>
          <w:lang w:eastAsia="ru-RU"/>
        </w:rPr>
        <w:t xml:space="preserve">, </w:t>
      </w:r>
      <w:r>
        <w:rPr>
          <w:rFonts w:ascii="Arial" w:hAnsi="Arial" w:eastAsia="Times New Roman" w:cs="Times New Roman"/>
          <w:sz w:val="24"/>
          <w:szCs w:val="24"/>
          <w:lang w:eastAsia="ru-RU"/>
        </w:rPr>
        <w:t>а также прилагаемые к нему документы одним из следующих способов: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бумажном носителе посредством личного обращения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бумажном носителе посредством почтового отправления с уведомлением о вручении;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электронной форме посредством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9.3. 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Arial" w:hAnsi="Arial" w:eastAsia="Times New Roman" w:cs="Times New Roman"/>
          <w:sz w:val="24"/>
          <w:szCs w:val="24"/>
          <w:lang w:eastAsia="ru-RU"/>
        </w:rPr>
        <w:softHyphen/>
      </w:r>
      <w:r>
        <w:rPr>
          <w:rFonts w:ascii="Arial" w:hAnsi="Arial" w:eastAsia="Times New Roman" w:cs="Times New Roman"/>
          <w:sz w:val="24"/>
          <w:szCs w:val="24"/>
          <w:lang w:eastAsia="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9.4. 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9.5. 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10.2.</w:t>
      </w:r>
      <w:r>
        <w:rPr>
          <w:rFonts w:ascii="Arial" w:hAnsi="Arial" w:eastAsia="Times New Roman" w:cs="Times New Roman"/>
          <w:i/>
          <w:sz w:val="24"/>
          <w:szCs w:val="24"/>
          <w:lang w:eastAsia="ru-RU"/>
        </w:rPr>
        <w:t xml:space="preserve"> </w:t>
      </w:r>
      <w:r>
        <w:rPr>
          <w:rFonts w:ascii="Arial" w:hAnsi="Arial" w:eastAsia="Times New Roman" w:cs="Times New Roman"/>
          <w:sz w:val="24"/>
          <w:szCs w:val="24"/>
          <w:lang w:eastAsia="ru-RU"/>
        </w:rPr>
        <w:t>Запрещается требовать от Заявителя: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eastAsia="Times New Roman" w:cs="Times New Roman"/>
          <w:bCs/>
          <w:iCs/>
          <w:sz w:val="24"/>
          <w:szCs w:val="24"/>
          <w:lang w:eastAsia="ru-RU"/>
        </w:rPr>
        <w:t xml:space="preserve"> Воронежской области</w:t>
      </w:r>
      <w:r>
        <w:rPr>
          <w:rFonts w:ascii="Arial" w:hAnsi="Arial" w:eastAsia="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Pr>
          <w:rFonts w:ascii="Arial" w:hAnsi="Arial" w:eastAsia="Times New Roman" w:cs="Times New Roman"/>
          <w:bCs/>
          <w:iCs/>
          <w:sz w:val="24"/>
          <w:szCs w:val="24"/>
          <w:lang w:eastAsia="ru-RU"/>
        </w:rPr>
        <w:t xml:space="preserve"> Воронежской области</w:t>
      </w:r>
      <w:r>
        <w:rPr>
          <w:rFonts w:ascii="Arial" w:hAnsi="Arial" w:eastAsia="Times New Roman" w:cs="Times New Roman"/>
          <w:bCs/>
          <w:sz w:val="24"/>
          <w:szCs w:val="24"/>
          <w:lang w:eastAsia="ru-RU"/>
        </w:rPr>
        <w:t>, муниципальными правовыми актами Администрации Солдатского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 </w:t>
      </w:r>
      <w:r>
        <w:rPr>
          <w:rFonts w:ascii="Arial" w:hAnsi="Arial" w:eastAsia="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eastAsia="Times New Roman" w:cs="Times New Roman"/>
          <w:bCs/>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10.3. </w:t>
      </w:r>
      <w:r>
        <w:rPr>
          <w:rFonts w:ascii="Arial" w:hAnsi="Arial" w:eastAsia="Times New Roman"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11.1.6. Заявление подано лицом, не имеющим полномочий представлять интересы Заявителя;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 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12.2. 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Pr>
          <w:rFonts w:ascii="Arial" w:hAnsi="Arial" w:eastAsia="Calibri" w:cs="Times New Roman"/>
          <w:sz w:val="24"/>
          <w:szCs w:val="24"/>
          <w:lang w:eastAsia="ru-RU"/>
        </w:rPr>
        <w:t>в случае, если: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12.2.1. </w:t>
      </w:r>
      <w:r>
        <w:rPr>
          <w:rFonts w:ascii="Arial" w:hAnsi="Arial" w:eastAsia="Times New Roman"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12.2.2.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12.2.3. земельный участок, на использование которого испрашивается разрешение, предоставлен физическому или юридическому лицу</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12.3. 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Pr>
          <w:rFonts w:ascii="Arial" w:hAnsi="Arial" w:eastAsia="Calibri" w:cs="Times New Roman"/>
          <w:sz w:val="24"/>
          <w:szCs w:val="24"/>
          <w:lang w:eastAsia="ru-RU"/>
        </w:rPr>
        <w:t>в случае, если:</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12.3.1. заявление подано с нарушением требований, установленных пунктом 9.2 настоящего Административного регламента;</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12.3.2.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12.3.3. в заявлении указана цель использования земель или земельного участка, не соответствующая назначению объекта;</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12.3.4. земельный участок, на котором предполагается размещение объектов, уже предоставлен на определенном праве физическому или юридическому лицу;</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12.3.5. 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12.3.6. размещение объекта приведет к невозможности использования земельного участка в соответствии с его разрешенным использованием;</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12.3.7. размещаемые объекты не соответствуют утвержденным документам территориального планирования;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12.3.8. 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12.5. Основанием для отказа в выдаче дубликата документа является обращение лица, не являющегося Заявителем (его представителем).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13. </w:t>
      </w:r>
      <w:r>
        <w:rPr>
          <w:rFonts w:ascii="Arial" w:hAnsi="Arial" w:eastAsia="Times New Roman" w:cs="Times New Roman"/>
          <w:sz w:val="24"/>
          <w:szCs w:val="24"/>
          <w:lang w:eastAsia="ru-RU"/>
        </w:rPr>
        <w:t>Размер платы, взимаемой с Заявителя при предоставлении Муниципальной услуги и способы ее взимания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Муниципальная услуга предоставляется бесплатно.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15. Срок регистрации запроса Заявителя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iCs/>
          <w:spacing w:val="1"/>
          <w:sz w:val="24"/>
          <w:szCs w:val="24"/>
        </w:rPr>
        <w:t>16. Требования к помещениям, в которых предоставляется Муниципальная услуга</w:t>
      </w:r>
    </w:p>
    <w:p>
      <w:p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Times New Roman"/>
          <w:bCs/>
          <w:sz w:val="24"/>
          <w:szCs w:val="24"/>
          <w:lang w:eastAsia="ru-RU"/>
        </w:rPr>
        <w:t>заявлений</w:t>
      </w:r>
      <w:r>
        <w:rPr>
          <w:rFonts w:ascii="Arial" w:hAnsi="Arial" w:eastAsia="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местонахождение и юридический адрес;</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режим работы;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 приема;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телефонов для справок.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16.7. Помещения, в которых предоставляется Муниципальная услуга, оснащаются: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противопожарной системой и средствами пожаротушения;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системой оповещения о возникновении чрезвычайной ситуации;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средствами оказания первой медицинской помощи;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туалетными комнатами для посетителей.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16.11. Места приема Заявителей оборудуются информационными табличками (вывесками) с указанием: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кабинета и наименования отдела;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графика приема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 Показатели качества и доступности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выбора Заявителем форм предоставления Муниципальной услуги;</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z w:val="24"/>
          <w:szCs w:val="24"/>
          <w:lang w:eastAsia="ru-RU"/>
        </w:rPr>
        <w:t xml:space="preserve">в) </w:t>
      </w:r>
      <w:r>
        <w:rPr>
          <w:rFonts w:ascii="Arial" w:hAnsi="Arial" w:eastAsia="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Times New Roman"/>
          <w:sz w:val="24"/>
          <w:szCs w:val="24"/>
        </w:rPr>
        <w:t>РПГУ</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Times New Roman"/>
          <w:sz w:val="24"/>
          <w:szCs w:val="24"/>
        </w:rPr>
        <w:t>РПГУ</w:t>
      </w:r>
      <w:r>
        <w:rPr>
          <w:rFonts w:ascii="Arial" w:hAnsi="Arial" w:eastAsia="Times New Roman" w:cs="Times New Roman"/>
          <w:sz w:val="24"/>
          <w:szCs w:val="24"/>
          <w:lang w:eastAsia="ru-RU"/>
        </w:rPr>
        <w:t xml:space="preserve"> Заявитель должен быть зарегистрирован в единой системе идентификации и аутентификации. </w:t>
      </w:r>
    </w:p>
    <w:p>
      <w:p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spacing w:after="0" w:line="240" w:lineRule="auto"/>
        <w:ind w:firstLine="567"/>
        <w:jc w:val="both"/>
        <w:rPr>
          <w:rFonts w:ascii="Arial" w:hAnsi="Arial" w:eastAsia="Times New Roman" w:cs="Times New Roman"/>
          <w:iCs/>
          <w:spacing w:val="1"/>
          <w:sz w:val="24"/>
          <w:szCs w:val="24"/>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 Услуг, необходимых и обязательных для предоставления данной Муниципальной услуги, не имеется.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направления заявления посредством ЕПГУ,</w:t>
      </w:r>
      <w:r>
        <w:rPr>
          <w:rFonts w:ascii="Arial" w:hAnsi="Arial" w:eastAsia="Calibri" w:cs="Times New Roman"/>
          <w:sz w:val="24"/>
          <w:szCs w:val="24"/>
        </w:rPr>
        <w:t xml:space="preserve"> РПГУ ре</w:t>
      </w:r>
      <w:r>
        <w:rPr>
          <w:rFonts w:ascii="Arial" w:hAnsi="Arial" w:eastAsia="Times New Roman"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Электронные документы представляются в следующих форматах: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б) </w:t>
      </w:r>
      <w:r>
        <w:rPr>
          <w:rFonts w:ascii="Arial" w:hAnsi="Arial" w:eastAsia="Times New Roman" w:cs="Times New Roman"/>
          <w:sz w:val="24"/>
          <w:szCs w:val="24"/>
          <w:lang w:val="en-US" w:eastAsia="ru-RU"/>
        </w:rPr>
        <w:t>doc</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docx</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odt</w:t>
      </w:r>
      <w:r>
        <w:rPr>
          <w:rFonts w:ascii="Arial" w:hAnsi="Arial" w:eastAsia="Times New Roman" w:cs="Times New Roman"/>
          <w:sz w:val="24"/>
          <w:szCs w:val="24"/>
          <w:lang w:eastAsia="ru-RU"/>
        </w:rPr>
        <w:t xml:space="preserve"> - для документов с текстовым содержанием, не включающим формулы;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w:t>
      </w:r>
      <w:r>
        <w:rPr>
          <w:rFonts w:ascii="Arial" w:hAnsi="Arial" w:eastAsia="Times New Roman" w:cs="Times New Roman"/>
          <w:sz w:val="24"/>
          <w:szCs w:val="24"/>
          <w:lang w:val="en-US" w:eastAsia="ru-RU"/>
        </w:rPr>
        <w:t>pdf</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jpeg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png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bmp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tiff</w:t>
      </w:r>
      <w:r>
        <w:rPr>
          <w:rFonts w:ascii="Arial" w:hAnsi="Arial"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 </w:t>
      </w:r>
      <w:r>
        <w:rPr>
          <w:rFonts w:ascii="Arial" w:hAnsi="Arial" w:eastAsia="Times New Roman" w:cs="Times New Roman"/>
          <w:sz w:val="24"/>
          <w:szCs w:val="24"/>
          <w:lang w:val="en-US" w:eastAsia="ru-RU"/>
        </w:rPr>
        <w:t>zip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rar</w:t>
      </w:r>
      <w:r>
        <w:rPr>
          <w:rFonts w:ascii="Arial" w:hAnsi="Arial" w:eastAsia="Times New Roman" w:cs="Times New Roman"/>
          <w:sz w:val="24"/>
          <w:szCs w:val="24"/>
          <w:lang w:eastAsia="ru-RU"/>
        </w:rPr>
        <w:t xml:space="preserve"> для сжатых документов в один файл;</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 </w:t>
      </w:r>
      <w:r>
        <w:rPr>
          <w:rFonts w:ascii="Arial" w:hAnsi="Arial" w:eastAsia="Times New Roman" w:cs="Times New Roman"/>
          <w:sz w:val="24"/>
          <w:szCs w:val="24"/>
          <w:lang w:val="en-US" w:eastAsia="ru-RU"/>
        </w:rPr>
        <w:t>sig</w:t>
      </w:r>
      <w:r>
        <w:rPr>
          <w:rFonts w:ascii="Arial" w:hAnsi="Arial" w:eastAsia="Times New Roman" w:cs="Times New Roman"/>
          <w:sz w:val="24"/>
          <w:szCs w:val="24"/>
          <w:lang w:eastAsia="ru-RU"/>
        </w:rPr>
        <w:t xml:space="preserve"> для открепленной усиленной квалифицированной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Times New Roman"/>
          <w:sz w:val="24"/>
          <w:szCs w:val="24"/>
          <w:lang w:val="en-US" w:eastAsia="ru-RU"/>
        </w:rPr>
        <w:t>dpi</w:t>
      </w:r>
      <w:r>
        <w:rPr>
          <w:rFonts w:ascii="Arial" w:hAnsi="Arial" w:eastAsia="Times New Roman" w:cs="Times New Roman"/>
          <w:sz w:val="24"/>
          <w:szCs w:val="24"/>
          <w:lang w:eastAsia="ru-RU"/>
        </w:rPr>
        <w:t xml:space="preserve"> (масштаб 1:1) с использованием следующих режимов: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18.8. Электронные документы должны обеспечивать: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возможность идентифицировать документ и количество листов в документе;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содержать оглавление, соответствующее их смыслу и содержанию;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18.9. Документы, подлежащие представлению в форматах </w:t>
      </w:r>
      <w:r>
        <w:rPr>
          <w:rFonts w:ascii="Arial" w:hAnsi="Arial" w:eastAsia="Times New Roman" w:cs="Times New Roman"/>
          <w:sz w:val="24"/>
          <w:szCs w:val="24"/>
          <w:lang w:val="en-US" w:eastAsia="ru-RU"/>
        </w:rPr>
        <w:t>xls</w:t>
      </w:r>
      <w:r>
        <w:rPr>
          <w:rFonts w:ascii="Arial" w:hAnsi="Arial" w:eastAsia="Times New Roman" w:cs="Times New Roman"/>
          <w:sz w:val="24"/>
          <w:szCs w:val="24"/>
          <w:lang w:eastAsia="ru-RU"/>
        </w:rPr>
        <w:t xml:space="preserve">, </w:t>
      </w:r>
      <w:r>
        <w:rPr>
          <w:rFonts w:ascii="Arial" w:hAnsi="Arial" w:eastAsia="Arial Unicode MS" w:cs="Arial"/>
          <w:spacing w:val="5"/>
          <w:sz w:val="24"/>
          <w:szCs w:val="24"/>
          <w:lang w:val="en-US" w:eastAsia="ru-RU"/>
        </w:rPr>
        <w:t>xlIsx</w:t>
      </w:r>
      <w:r>
        <w:rPr>
          <w:rFonts w:ascii="Arial" w:hAnsi="Arial" w:eastAsia="Times New Roman" w:cs="Times New Roman"/>
          <w:sz w:val="24"/>
          <w:szCs w:val="24"/>
          <w:lang w:eastAsia="ru-RU"/>
        </w:rPr>
        <w:t xml:space="preserve">или </w:t>
      </w:r>
      <w:r>
        <w:rPr>
          <w:rFonts w:ascii="Arial" w:hAnsi="Arial" w:eastAsia="Times New Roman" w:cs="Times New Roman"/>
          <w:sz w:val="24"/>
          <w:szCs w:val="24"/>
          <w:lang w:val="en-US" w:eastAsia="ru-RU"/>
        </w:rPr>
        <w:t>ods</w:t>
      </w:r>
      <w:r>
        <w:rPr>
          <w:rFonts w:ascii="Arial" w:hAnsi="Arial" w:eastAsia="Times New Roman" w:cs="Times New Roman"/>
          <w:sz w:val="24"/>
          <w:szCs w:val="24"/>
          <w:lang w:eastAsia="ru-RU"/>
        </w:rPr>
        <w:t>, формируются в виде отдельного электронного документа.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а) информационная система Воронежской области «Портал Воронежской области в сети Интернет»;</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rPr>
        <w:t xml:space="preserve">18.11. </w:t>
      </w:r>
      <w:r>
        <w:rPr>
          <w:rFonts w:ascii="Arial" w:hAnsi="Arial" w:eastAsia="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18.12. Многофункциональный центр осуществляет: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Выдачу Заявителю результата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18.19. Работник многофункционального центра осуществляет следующие действия: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проверяет полномочия представителя Заявителя (в случае обращения представителя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определяет статус исполнения заявления в АИС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 результат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iii</w:t>
      </w:r>
      <w:r>
        <w:rPr>
          <w:rFonts w:ascii="Arial" w:hAnsi="Arial" w:eastAsia="Arial" w:cs="Times New Roman"/>
          <w:smallCaps/>
          <w:sz w:val="24"/>
          <w:szCs w:val="24"/>
          <w:lang w:eastAsia="ru-RU" w:bidi="en-US"/>
        </w:rPr>
        <w:t>.</w:t>
      </w:r>
      <w:r>
        <w:rPr>
          <w:rFonts w:ascii="Arial" w:hAnsi="Arial" w:eastAsia="Calibri" w:cs="Times New Roman"/>
          <w:sz w:val="24"/>
          <w:szCs w:val="24"/>
          <w:lang w:eastAsia="ru-RU"/>
        </w:rPr>
        <w:t>Состав, последовательность и сроки выполнения административных процедур</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 Состав, последовательность и сроки выполнения административных процедур (действий)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Перечень вариантов предоставления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1. Выдача </w:t>
      </w:r>
      <w:r>
        <w:rPr>
          <w:rFonts w:ascii="Arial" w:hAnsi="Arial" w:eastAsia="Times New Roman"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2. Выдача </w:t>
      </w:r>
      <w:r>
        <w:rPr>
          <w:rFonts w:ascii="Arial" w:hAnsi="Arial" w:eastAsia="Times New Roman"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3. </w:t>
      </w:r>
      <w:r>
        <w:rPr>
          <w:rFonts w:ascii="Arial" w:hAnsi="Arial" w:eastAsia="Times New Roman"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Вариант 4. </w:t>
      </w:r>
      <w:r>
        <w:rPr>
          <w:rFonts w:ascii="Arial" w:hAnsi="Arial" w:eastAsia="Times New Roman" w:cs="Times New Roman"/>
          <w:sz w:val="24"/>
          <w:szCs w:val="24"/>
          <w:lang w:eastAsia="ru-RU"/>
        </w:rPr>
        <w:t>Решение о выдаче дубликата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 Перечень административных процедур для каждого варианта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е) получение дополнительных сведений от Заявителя (при необходимости). </w:t>
      </w:r>
    </w:p>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Описание административной процедуры профилирования Заявителя</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Подразделы, содержащие описание вариантов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21. Вариант 1. </w:t>
      </w:r>
      <w:r>
        <w:rPr>
          <w:rFonts w:ascii="Arial" w:hAnsi="Arial" w:eastAsia="Calibri" w:cs="Times New Roman"/>
          <w:sz w:val="24"/>
          <w:szCs w:val="24"/>
          <w:lang w:eastAsia="ru-RU"/>
        </w:rPr>
        <w:t xml:space="preserve">Выдача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21.2. 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заявлению должны быть приложены документы, указанные в пункте 9.1.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устанавливает предмет обращения, личность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pPr>
        <w:spacing w:after="0" w:line="240" w:lineRule="auto"/>
        <w:ind w:firstLine="567"/>
        <w:jc w:val="both"/>
        <w:rPr>
          <w:rFonts w:ascii="Arial" w:hAnsi="Arial" w:eastAsia="Arial Unicode MS" w:cs="Times New Roman"/>
          <w:sz w:val="24"/>
          <w:szCs w:val="24"/>
          <w:lang w:eastAsia="ru-RU"/>
        </w:rPr>
      </w:pPr>
      <w:r>
        <w:rPr>
          <w:rFonts w:ascii="Arial" w:hAnsi="Arial" w:eastAsia="Calibri"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ascii="Arial" w:hAnsi="Arial" w:eastAsia="Times New Roman"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pPr>
        <w:spacing w:after="0" w:line="240" w:lineRule="auto"/>
        <w:ind w:firstLine="567"/>
        <w:jc w:val="both"/>
        <w:rPr>
          <w:rFonts w:ascii="Arial" w:hAnsi="Arial" w:eastAsia="Times New Roman" w:cs="Times New Roman"/>
          <w:bCs/>
          <w:sz w:val="24"/>
          <w:szCs w:val="24"/>
          <w:highlight w:val="lightGray"/>
          <w:lang w:eastAsia="ru-RU"/>
        </w:rPr>
      </w:pPr>
      <w:r>
        <w:rPr>
          <w:rFonts w:ascii="Arial" w:hAnsi="Arial" w:eastAsia="Times New Roman" w:cs="Times New Roman"/>
          <w:bCs/>
          <w:sz w:val="24"/>
          <w:szCs w:val="24"/>
          <w:lang w:eastAsia="ru-RU"/>
        </w:rPr>
        <w:t>Максимальный срок исполнения административной процедуры - 1 рабочий день.</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21.3.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Pr>
          <w:rFonts w:ascii="Arial" w:hAnsi="Arial" w:eastAsia="SimSun" w:cs="Times New Roman"/>
          <w:sz w:val="24"/>
          <w:szCs w:val="24"/>
          <w:lang w:eastAsia="ru-RU"/>
        </w:rPr>
        <w:t>в рамках межведомственного взаимодействия запрашивает:</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xml:space="preserve">- </w:t>
      </w:r>
      <w:r>
        <w:rPr>
          <w:rFonts w:ascii="Arial" w:hAnsi="Arial" w:eastAsia="Times New Roman"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Pr>
          <w:rFonts w:ascii="Arial" w:hAnsi="Arial" w:eastAsia="SimSun" w:cs="Times New Roman"/>
          <w:sz w:val="24"/>
          <w:szCs w:val="24"/>
          <w:lang w:eastAsia="ru-RU"/>
        </w:rPr>
        <w:t>;</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б) в Управлении Федеральной налоговой службы по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в) в Федеральном агентстве по недропользованию</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копию лицензии, удостоверяющей право проведения работ по геологическому изучению недр.</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направляющего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контактная информация для направления ответа на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дата направления межведомственного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информация о факте получения согласия на обработку персональных данных.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21.4.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Подготовленный Специалистом</w:t>
      </w:r>
      <w:r>
        <w:rPr>
          <w:rFonts w:ascii="Arial" w:hAnsi="Arial" w:eastAsia="SimSun" w:cs="Times New Roman"/>
          <w:sz w:val="24"/>
          <w:szCs w:val="24"/>
          <w:lang w:eastAsia="ru-RU"/>
        </w:rPr>
        <w:t xml:space="preserve"> проект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Решение </w:t>
      </w:r>
      <w:r>
        <w:rPr>
          <w:rFonts w:ascii="Arial" w:hAnsi="Arial" w:eastAsia="Times New Roman"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21.5.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заказным письмом с приложением представленных им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Способ получения результата Муниципальной услуги определяется Заявителем и указывается в заявлении.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21.6. 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 Вариант 2. Разрешение на размещение объекта на землях, земельном участке или части земельного участка, находящихся в муниципальной собственности.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22.1. 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Административная процедура осуществляется в соответствии с п.21.2.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Административная процедура осуществляется в порядке, установленном пунктом 21.3.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22.2.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Подготовленный Специалистом</w:t>
      </w:r>
      <w:r>
        <w:rPr>
          <w:rFonts w:ascii="Arial" w:hAnsi="Arial" w:eastAsia="SimSun" w:cs="Times New Roman"/>
          <w:sz w:val="24"/>
          <w:szCs w:val="24"/>
          <w:lang w:eastAsia="ru-RU"/>
        </w:rPr>
        <w:t xml:space="preserve"> проект </w:t>
      </w:r>
      <w:r>
        <w:rPr>
          <w:rFonts w:ascii="Arial" w:hAnsi="Arial" w:eastAsia="Times New Roman"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Решение</w:t>
      </w:r>
      <w:r>
        <w:rPr>
          <w:rFonts w:ascii="Arial" w:hAnsi="Arial" w:eastAsia="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22.3.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заказным письмом с приложением представленных им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Способ получения результата Муниципальной услуги определяется Заявителем и указывается в заявлении.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22.4. 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23. Вариант 3. </w:t>
      </w:r>
      <w:r>
        <w:rPr>
          <w:rFonts w:ascii="Arial" w:hAnsi="Arial" w:eastAsia="Calibri"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23.1. Основанием для и</w:t>
      </w:r>
      <w:r>
        <w:rPr>
          <w:rFonts w:ascii="Arial" w:hAnsi="Arial" w:eastAsia="Calibri"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23.6. настоящего Административного регламента в течение одного рабочего дня со дня его поступления в Администрацию или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23.5. Административная процедура по межведомственному информационному взаимодействию для данного варианта не применяется.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24. Вариант 4. </w:t>
      </w:r>
      <w:r>
        <w:rPr>
          <w:rFonts w:ascii="Arial" w:hAnsi="Arial" w:eastAsia="Times New Roman" w:cs="Times New Roman"/>
          <w:sz w:val="24"/>
          <w:szCs w:val="24"/>
          <w:lang w:eastAsia="ru-RU"/>
        </w:rPr>
        <w:t>Решение о выдаче дубликата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24.1. Заявитель вправе обратиться в Администрацию с заявлением о выдаче дубликата </w:t>
      </w:r>
      <w:r>
        <w:rPr>
          <w:rFonts w:ascii="Arial" w:hAnsi="Arial" w:eastAsia="Times New Roman" w:cs="Times New Roman"/>
          <w:sz w:val="24"/>
          <w:szCs w:val="24"/>
          <w:lang w:eastAsia="ru-RU"/>
        </w:rPr>
        <w:t>документа, выданного по результатам предоставления Муниципальной услуги</w:t>
      </w:r>
      <w:r>
        <w:rPr>
          <w:rFonts w:ascii="Arial" w:hAnsi="Arial" w:eastAsia="Times New Roman" w:cs="Times New Roman"/>
          <w:bCs/>
          <w:sz w:val="24"/>
          <w:szCs w:val="24"/>
          <w:lang w:eastAsia="ru-RU"/>
        </w:rPr>
        <w:t xml:space="preserve"> (далее – заявление о выдаче дубликата).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24.2. Прием и регистрация заявления осуществляется в порядке, установленном </w:t>
      </w:r>
      <w:r>
        <w:rPr>
          <w:rFonts w:ascii="Arial" w:hAnsi="Arial" w:eastAsia="Calibri" w:cs="Times New Roman"/>
          <w:sz w:val="24"/>
          <w:szCs w:val="24"/>
          <w:lang w:eastAsia="ru-RU"/>
        </w:rPr>
        <w:t>пунктом 24.4.</w:t>
      </w:r>
      <w:r>
        <w:rPr>
          <w:rFonts w:ascii="Arial" w:hAnsi="Arial" w:eastAsia="Times New Roman" w:cs="Times New Roman"/>
          <w:bCs/>
          <w:sz w:val="24"/>
          <w:szCs w:val="24"/>
          <w:lang w:eastAsia="ru-RU"/>
        </w:rPr>
        <w:t xml:space="preserve">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24.5. 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25. Порядок оставления запроса Заявителя без рассмотрения.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iv</w:t>
      </w:r>
      <w:r>
        <w:rPr>
          <w:rFonts w:ascii="Arial" w:hAnsi="Arial" w:eastAsia="Arial" w:cs="Times New Roman"/>
          <w:smallCaps/>
          <w:sz w:val="24"/>
          <w:szCs w:val="24"/>
          <w:lang w:eastAsia="ru-RU" w:bidi="en-US"/>
        </w:rPr>
        <w:t>.</w:t>
      </w:r>
      <w:r>
        <w:rPr>
          <w:rFonts w:ascii="Arial" w:hAnsi="Arial" w:eastAsia="Times New Roman" w:cs="Times New Roman"/>
          <w:sz w:val="24"/>
          <w:szCs w:val="24"/>
          <w:lang w:eastAsia="ru-RU"/>
        </w:rPr>
        <w:t>Формы контроля за исполнением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соблюдение сроков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соблюдение положений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правильность и обоснованность принятого решения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27.3. Основанием для проведения внеплановых проверок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r>
        <w:rPr>
          <w:rFonts w:ascii="Arial" w:hAnsi="Arial" w:eastAsia="Times New Roman" w:cs="Times New Roman"/>
          <w:iCs/>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28.3.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29. Требованиями к порядку осуществления контроля за предоставлением Муниципальной услуги являются независимость, тщательность.</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29.1.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29.2.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29.3.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 xml:space="preserve">29.4.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29.5.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V. </w:t>
      </w:r>
      <w:r>
        <w:rPr>
          <w:rFonts w:ascii="Arial" w:hAnsi="Arial" w:eastAsia="Times New Roman" w:cs="Times New Roman"/>
          <w:bCs/>
          <w:sz w:val="24"/>
          <w:szCs w:val="24"/>
          <w:lang w:eastAsia="ru-RU"/>
        </w:rPr>
        <w:t>Досудебный (внесудебный) порядок обжалования решений</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и действий (бездействия) органа, предоставляющего</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муниципальную услугу, МФЦ, организаций, указанных в части</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1.1 статьи 16 федерального закона от 27.07.2010 № 210-ФЗ,</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а также их должностных лиц, муниципальных служащих,</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работников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31. Заявитель может обратиться с жалобой в том числе в следующих случаях: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33. Оснований для отказа в рассмотрении жалобы не имеется.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35. Жалоба должна содержать: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36. Жалобы на решения и действия (бездействие) должностного лица подаются в Администрацию.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Глава поселения проводит личный прием заявителей.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567"/>
        <w:jc w:val="both"/>
        <w:rPr>
          <w:rFonts w:ascii="Arial" w:hAnsi="Arial" w:eastAsia="Times New Roman" w:cs="Times New Roman"/>
          <w:sz w:val="24"/>
          <w:szCs w:val="24"/>
          <w:lang w:eastAsia="ru-RU"/>
        </w:rPr>
      </w:pPr>
      <w:bookmarkStart w:id="0" w:name="p39"/>
      <w:bookmarkEnd w:id="0"/>
      <w:r>
        <w:rPr>
          <w:rFonts w:ascii="Arial" w:hAnsi="Arial" w:eastAsia="Times New Roman"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 в удовлетворении жалобы отказывается.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567"/>
        <w:jc w:val="both"/>
        <w:rPr>
          <w:rFonts w:ascii="Arial" w:hAnsi="Arial" w:eastAsia="Times New Roman" w:cs="Times New Roman"/>
          <w:sz w:val="24"/>
          <w:szCs w:val="24"/>
          <w:lang w:eastAsia="ru-RU"/>
        </w:rPr>
      </w:pPr>
      <w:bookmarkStart w:id="1" w:name="p43"/>
      <w:bookmarkEnd w:id="1"/>
      <w:r>
        <w:rPr>
          <w:rFonts w:ascii="Arial" w:hAnsi="Arial" w:eastAsia="Times New Roman"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567"/>
        <w:jc w:val="both"/>
        <w:rPr>
          <w:rFonts w:ascii="Arial" w:hAnsi="Arial" w:eastAsia="Times New Roman" w:cs="Times New Roman"/>
          <w:sz w:val="24"/>
          <w:szCs w:val="24"/>
          <w:lang w:eastAsia="ru-RU"/>
        </w:rPr>
      </w:pPr>
      <w:bookmarkStart w:id="2" w:name="_Toc134019825"/>
      <w:r>
        <w:rPr>
          <w:rFonts w:ascii="Arial" w:hAnsi="Arial" w:eastAsia="Times New Roman" w:cs="Times New Roman"/>
          <w:sz w:val="24"/>
          <w:szCs w:val="24"/>
          <w:lang w:eastAsia="ru-RU"/>
        </w:rPr>
        <w:t>Раздел VI. Перечень нормативных правовых актов, регулирующих порядок</w:t>
      </w:r>
      <w:bookmarkEnd w:id="2"/>
      <w:bookmarkStart w:id="3" w:name="_Toc134019826"/>
      <w:r>
        <w:rPr>
          <w:rFonts w:ascii="Arial" w:hAnsi="Arial" w:eastAsia="Times New Roman" w:cs="Times New Roman"/>
          <w:sz w:val="24"/>
          <w:szCs w:val="24"/>
          <w:lang w:eastAsia="ru-RU"/>
        </w:rPr>
        <w:t xml:space="preserve"> досудебного (внесудебного) обжалования действий</w:t>
      </w:r>
      <w:bookmarkEnd w:id="3"/>
      <w:bookmarkStart w:id="4" w:name="_Toc134019827"/>
      <w:r>
        <w:rPr>
          <w:rFonts w:ascii="Arial" w:hAnsi="Arial" w:eastAsia="Times New Roman" w:cs="Times New Roman"/>
          <w:sz w:val="24"/>
          <w:szCs w:val="24"/>
          <w:lang w:eastAsia="ru-RU"/>
        </w:rPr>
        <w:t xml:space="preserve"> (бездействия) и (или) решений, принятых (осуществленных)</w:t>
      </w:r>
      <w:bookmarkEnd w:id="4"/>
      <w:bookmarkStart w:id="5" w:name="_Toc134019828"/>
      <w:r>
        <w:rPr>
          <w:rFonts w:ascii="Arial" w:hAnsi="Arial" w:eastAsia="Times New Roman" w:cs="Times New Roman"/>
          <w:sz w:val="24"/>
          <w:szCs w:val="24"/>
          <w:lang w:eastAsia="ru-RU"/>
        </w:rPr>
        <w:t xml:space="preserve"> в ходе предоставления муниципальной услуги</w:t>
      </w:r>
      <w:bookmarkEnd w:id="5"/>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Федеральным законом N 210-ФЗ;</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Times New Roman"/>
          <w:spacing w:val="7"/>
          <w:sz w:val="24"/>
          <w:szCs w:val="24"/>
          <w:lang w:eastAsia="ru-RU"/>
        </w:rPr>
        <w:t>.</w:t>
      </w:r>
    </w:p>
    <w:p>
      <w:pPr>
        <w:spacing w:after="0" w:line="240" w:lineRule="auto"/>
        <w:jc w:val="both"/>
        <w:rPr>
          <w:rFonts w:ascii="Arial" w:hAnsi="Arial" w:eastAsia="Times New Roman" w:cs="Times New Roman"/>
          <w:sz w:val="24"/>
          <w:szCs w:val="24"/>
          <w:lang w:eastAsia="ru-RU"/>
        </w:rPr>
        <w:sectPr>
          <w:pgSz w:w="11900" w:h="16840"/>
          <w:pgMar w:top="2268" w:right="567" w:bottom="567" w:left="1701" w:header="667" w:footer="121" w:gutter="0"/>
          <w:pgNumType w:start="1"/>
          <w:cols w:space="720" w:num="1"/>
          <w:docGrid w:linePitch="360" w:charSpace="0"/>
        </w:sect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1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определяющие вариант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заявителей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3147"/>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Признак заявителя</w:t>
            </w:r>
          </w:p>
        </w:tc>
        <w:tc>
          <w:tcPr>
            <w:tcW w:w="5457"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1 выдача </w:t>
            </w:r>
            <w:r>
              <w:rPr>
                <w:rFonts w:ascii="Arial" w:hAnsi="Arial" w:eastAsia="Times New Roman"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К какой категории относится заявитель?</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Физическое лицо (ФЛ)</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Индивидуальный предприниматель (ИП)</w:t>
            </w:r>
          </w:p>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3. Юридическое лицо (ЮЛ)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Обратился руководитель юридического лица?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Обратился руководитель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Обратилось иное уполномоченное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Заявитель обратился за услугой лично?</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Заявитель обратился лично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Какая цель использования земельного участка?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39.34 Земельного кодекса Российской Федерации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Планируется использовать земли государственной неразграниченной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собственности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Участок стоит на кадастровом учете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Земельный участок планируется использовать полностью?</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Да, планируется использовать весь участок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Нет, планируется использовать только часть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Вырубка требуется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Вырубка не требуется</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 № 2</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РАЗРЕШЕНИЕ&lt;2&gt;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Дата выдачи ____________ № __________________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уполномоченного органа, осуществляющего выдачу разрешения)</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Разрешает ____________________________________________________________________________________________________________________________________________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заявителя, телефон, адрес электронной почты)</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(цель использования земельного участка)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землях 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Местоположение 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(адрес места размещения объекта)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Кадастровый номер земельного участка &lt;3&gt; 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выдано на срок 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Согласование осуществления рубок деревьев, кустарников, расположенных в</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границах земельного участка, части земельного участка или земель 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Обязанность лиц, получивших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разрешение, выполнить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предусмотренные статьей 39.35 Земельного кодекса Российской</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Федерации требования в случае, если использование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участков</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привело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к</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порче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уничтожению плодородного слоя почвы в границах таких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 участков 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Сведения</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 досрочном прекращении действия разрешения со дня предоставления 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физическому</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юридическому лицу и сроки направления уполномоченным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органом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заявителю</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Приложение: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схема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границ</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предполагаемых к использованию земель или части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земельного участка на кадастровом плане территории &lt;4&gt;.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Сведения об</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│электронной подписи│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rPr>
      </w:pPr>
      <w:r>
        <w:rPr>
          <w:rFonts w:ascii="Arial" w:hAnsi="Arial" w:eastAsia="Calibri" w:cs="Times New Roman"/>
          <w:bCs/>
          <w:sz w:val="24"/>
          <w:szCs w:val="24"/>
        </w:rPr>
        <w:t>--------------------------------</w:t>
      </w:r>
    </w:p>
    <w:p>
      <w:pPr>
        <w:spacing w:after="0" w:line="240" w:lineRule="auto"/>
        <w:ind w:firstLine="567"/>
        <w:jc w:val="both"/>
        <w:rPr>
          <w:rFonts w:ascii="Arial" w:hAnsi="Arial" w:eastAsia="Calibri" w:cs="Times New Roman"/>
          <w:bCs/>
          <w:sz w:val="24"/>
          <w:szCs w:val="24"/>
        </w:rPr>
      </w:pPr>
      <w:bookmarkStart w:id="6" w:name="Par52"/>
      <w:bookmarkEnd w:id="6"/>
      <w:r>
        <w:rPr>
          <w:rFonts w:ascii="Arial" w:hAnsi="Arial" w:eastAsia="Calibri" w:cs="Times New Roman"/>
          <w:bCs/>
          <w:sz w:val="24"/>
          <w:szCs w:val="24"/>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pPr>
        <w:spacing w:after="0" w:line="240" w:lineRule="auto"/>
        <w:ind w:firstLine="567"/>
        <w:jc w:val="both"/>
        <w:rPr>
          <w:rFonts w:ascii="Arial" w:hAnsi="Arial" w:eastAsia="Calibri" w:cs="Times New Roman"/>
          <w:bCs/>
          <w:sz w:val="24"/>
          <w:szCs w:val="24"/>
        </w:rPr>
      </w:pPr>
      <w:bookmarkStart w:id="7" w:name="Par53"/>
      <w:bookmarkEnd w:id="7"/>
      <w:r>
        <w:rPr>
          <w:rFonts w:ascii="Arial" w:hAnsi="Arial" w:eastAsia="Calibri" w:cs="Times New Roman"/>
          <w:bCs/>
          <w:sz w:val="24"/>
          <w:szCs w:val="24"/>
        </w:rPr>
        <w:t>&lt;3&gt; Указывается, если разрешение выдается в отношении земельного участка.</w:t>
      </w:r>
    </w:p>
    <w:p>
      <w:pPr>
        <w:spacing w:after="0" w:line="240" w:lineRule="auto"/>
        <w:ind w:firstLine="567"/>
        <w:jc w:val="both"/>
        <w:rPr>
          <w:rFonts w:ascii="Arial" w:hAnsi="Arial" w:eastAsia="Calibri" w:cs="Times New Roman"/>
          <w:bCs/>
          <w:sz w:val="24"/>
          <w:szCs w:val="24"/>
        </w:rPr>
      </w:pPr>
      <w:bookmarkStart w:id="8" w:name="Par54"/>
      <w:bookmarkEnd w:id="8"/>
      <w:r>
        <w:rPr>
          <w:rFonts w:ascii="Arial" w:hAnsi="Arial" w:eastAsia="Calibri" w:cs="Times New Roman"/>
          <w:bCs/>
          <w:sz w:val="24"/>
          <w:szCs w:val="24"/>
        </w:rPr>
        <w:t>&lt;4&gt; Если планируется использовать земли или часть земельного участка.</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 xml:space="preserve">Приложение № 3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&lt;5&gt;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размещение объекта</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Дата выдачи ____________ № 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уполномоченного органа, осуществляющего выдачу разрешения)</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Разрешает ____________________________________________________________________________________________________________________________________________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заявителя, телефон, адрес электронной почты)</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 (части земельного участка, земель</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(цель использования земельного участка)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землях 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Местоположение 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(адрес места размещения объекта)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Кадастровый номер земельного участка &lt;6&gt; 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выдано на срок 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Согласование осуществления рубок деревьев, кустарников, расположенных в</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Обязанность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лиц, получивших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разрешение, выполнить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предусмотренные статьей 39.35 Земельного кодекса Российской</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Федерации требования в случае, если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участков</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привело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к порче или уничтожению плодородного слоя почвы</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в границах таких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земельных участков 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Сведения</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 досрочном прекращении действия разрешения со дня предоставления 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физическому</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юридическому лицу и сроки направления уполномоченным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органом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заявителю</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Сведения об</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│электронной подписи│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w:t>
      </w:r>
    </w:p>
    <w:p>
      <w:pPr>
        <w:spacing w:after="0" w:line="240" w:lineRule="auto"/>
        <w:ind w:firstLine="567"/>
        <w:jc w:val="both"/>
        <w:rPr>
          <w:rFonts w:ascii="Arial" w:hAnsi="Arial" w:eastAsia="Calibri" w:cs="Times New Roman"/>
          <w:iCs/>
          <w:sz w:val="24"/>
          <w:szCs w:val="24"/>
        </w:rPr>
      </w:pPr>
      <w:bookmarkStart w:id="9" w:name="Par46"/>
      <w:bookmarkEnd w:id="9"/>
      <w:r>
        <w:rPr>
          <w:rFonts w:ascii="Arial" w:hAnsi="Arial" w:eastAsia="Calibri"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pPr>
        <w:spacing w:after="0" w:line="240" w:lineRule="auto"/>
        <w:ind w:firstLine="567"/>
        <w:jc w:val="both"/>
        <w:rPr>
          <w:rFonts w:ascii="Arial" w:hAnsi="Arial" w:eastAsia="Calibri" w:cs="Times New Roman"/>
          <w:iCs/>
          <w:sz w:val="24"/>
          <w:szCs w:val="24"/>
        </w:rPr>
      </w:pPr>
      <w:bookmarkStart w:id="10" w:name="Par47"/>
      <w:bookmarkEnd w:id="10"/>
      <w:r>
        <w:rPr>
          <w:rFonts w:ascii="Arial" w:hAnsi="Arial" w:eastAsia="Calibri" w:cs="Times New Roman"/>
          <w:iCs/>
          <w:sz w:val="24"/>
          <w:szCs w:val="24"/>
        </w:rPr>
        <w:t>&lt;6&gt; Указывается, если разрешение выдается в отношении земельного участка.</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 xml:space="preserve">Приложение № 4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______________________________________________________</w:t>
      </w: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(наименование уполномоченного органа местного самоуправления)</w:t>
      </w:r>
    </w:p>
    <w:p>
      <w:pPr>
        <w:spacing w:after="0" w:line="240" w:lineRule="auto"/>
        <w:ind w:firstLine="567"/>
        <w:jc w:val="right"/>
        <w:rPr>
          <w:rFonts w:ascii="Arial" w:hAnsi="Arial" w:eastAsia="Calibri" w:cs="Times New Roman"/>
          <w:sz w:val="24"/>
          <w:szCs w:val="24"/>
        </w:rPr>
      </w:pP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 xml:space="preserve"> Кому: ___________________________</w:t>
      </w: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 xml:space="preserve"> Контактные данные:_______________</w:t>
      </w:r>
    </w:p>
    <w:p>
      <w:pPr>
        <w:spacing w:after="0" w:line="240" w:lineRule="auto"/>
        <w:ind w:firstLine="567"/>
        <w:jc w:val="both"/>
        <w:rPr>
          <w:rFonts w:ascii="Arial" w:hAnsi="Arial" w:eastAsia="Calibri" w:cs="Times New Roman"/>
          <w:sz w:val="24"/>
          <w:szCs w:val="24"/>
        </w:rPr>
      </w:pPr>
    </w:p>
    <w:p>
      <w:pPr>
        <w:spacing w:after="0" w:line="240" w:lineRule="auto"/>
        <w:ind w:firstLine="567"/>
        <w:jc w:val="center"/>
        <w:rPr>
          <w:rFonts w:ascii="Arial" w:hAnsi="Arial" w:eastAsia="Calibri" w:cs="Times New Roman"/>
          <w:sz w:val="24"/>
          <w:szCs w:val="24"/>
        </w:rPr>
      </w:pPr>
      <w:r>
        <w:rPr>
          <w:rFonts w:ascii="Arial" w:hAnsi="Arial" w:eastAsia="Calibri" w:cs="Times New Roman"/>
          <w:sz w:val="24"/>
          <w:szCs w:val="24"/>
        </w:rPr>
        <w:t>РЕШЕНИЕ</w:t>
      </w:r>
    </w:p>
    <w:p>
      <w:pPr>
        <w:spacing w:after="0" w:line="240" w:lineRule="auto"/>
        <w:ind w:firstLine="567"/>
        <w:jc w:val="center"/>
        <w:rPr>
          <w:rFonts w:ascii="Arial" w:hAnsi="Arial" w:eastAsia="Calibri" w:cs="Times New Roman"/>
          <w:sz w:val="24"/>
          <w:szCs w:val="24"/>
        </w:rPr>
      </w:pPr>
      <w:r>
        <w:rPr>
          <w:rFonts w:ascii="Arial" w:hAnsi="Arial" w:eastAsia="Calibri" w:cs="Times New Roman"/>
          <w:sz w:val="24"/>
          <w:szCs w:val="24"/>
        </w:rPr>
        <w:t>об отказе в предоставлении услуги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N ___________ от ___________</w:t>
      </w:r>
    </w:p>
    <w:p>
      <w:pPr>
        <w:spacing w:after="0" w:line="240" w:lineRule="auto"/>
        <w:ind w:firstLine="567"/>
        <w:jc w:val="both"/>
        <w:rPr>
          <w:rFonts w:ascii="Arial" w:hAnsi="Arial" w:eastAsia="Calibri" w:cs="Times New Roman"/>
          <w:sz w:val="24"/>
          <w:szCs w:val="24"/>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безпредоставления земельных участков и установления сервитута, публичного сервитута" от ___________ № ______________ и приложенных к нему документов,на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pPr>
        <w:spacing w:after="0" w:line="240" w:lineRule="auto"/>
        <w:ind w:firstLine="567"/>
        <w:jc w:val="both"/>
        <w:rPr>
          <w:rFonts w:ascii="Arial" w:hAnsi="Arial" w:eastAsia="Calibri" w:cs="Times New Roman"/>
          <w:sz w:val="24"/>
          <w:szCs w:val="24"/>
        </w:rPr>
      </w:pPr>
    </w:p>
    <w:tbl>
      <w:tblPr>
        <w:tblStyle w:val="7"/>
        <w:tblW w:w="0" w:type="auto"/>
        <w:tblInd w:w="0" w:type="dxa"/>
        <w:tblLayout w:type="fixed"/>
        <w:tblCellMar>
          <w:top w:w="102" w:type="dxa"/>
          <w:left w:w="62" w:type="dxa"/>
          <w:bottom w:w="102" w:type="dxa"/>
          <w:right w:w="62" w:type="dxa"/>
        </w:tblCellMar>
      </w:tblPr>
      <w:tblGrid>
        <w:gridCol w:w="1304"/>
        <w:gridCol w:w="6413"/>
        <w:gridCol w:w="1789"/>
      </w:tblGrid>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пункта административного регламента</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 основания для отказа в соответствии с единым стандартом</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Разъяснение причин отказа в предоставлении услуги</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пп.1 п.12.2</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 2п.12.2</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пп.3 п.12.2</w:t>
            </w:r>
          </w:p>
          <w:p>
            <w:pPr>
              <w:spacing w:after="0" w:line="240" w:lineRule="auto"/>
              <w:jc w:val="both"/>
              <w:rPr>
                <w:rFonts w:ascii="Arial" w:hAnsi="Arial" w:eastAsia="Times New Roman" w:cs="Times New Roman"/>
                <w:sz w:val="24"/>
                <w:szCs w:val="24"/>
                <w:lang w:eastAsia="ru-RU"/>
              </w:rPr>
            </w:pP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пп.1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пп.2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пп.3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пп.4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пп.5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пп.6 п 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bl>
    <w:p>
      <w:pPr>
        <w:spacing w:after="0" w:line="240" w:lineRule="auto"/>
        <w:ind w:firstLine="567"/>
        <w:jc w:val="both"/>
        <w:rPr>
          <w:rFonts w:ascii="Arial" w:hAnsi="Arial" w:eastAsia="Calibri" w:cs="Times New Roman"/>
          <w:sz w:val="24"/>
          <w:szCs w:val="24"/>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Дополнительно информируем: _____________________.</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Вы вправе повторно обратиться с заявлением о предоставлении услуги после устранения указанных нарушений.</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pPr>
        <w:spacing w:after="0" w:line="240" w:lineRule="auto"/>
        <w:ind w:firstLine="567"/>
        <w:jc w:val="both"/>
        <w:rPr>
          <w:rFonts w:ascii="Arial" w:hAnsi="Arial" w:eastAsia="Calibri" w:cs="Times New Roman"/>
          <w:sz w:val="24"/>
          <w:szCs w:val="24"/>
        </w:rPr>
      </w:pPr>
    </w:p>
    <w:tbl>
      <w:tblPr>
        <w:tblStyle w:val="7"/>
        <w:tblW w:w="0" w:type="auto"/>
        <w:tblInd w:w="0" w:type="dxa"/>
        <w:tblLayout w:type="fixed"/>
        <w:tblCellMar>
          <w:top w:w="102" w:type="dxa"/>
          <w:left w:w="62" w:type="dxa"/>
          <w:bottom w:w="102" w:type="dxa"/>
          <w:right w:w="62" w:type="dxa"/>
        </w:tblCellMar>
      </w:tblPr>
      <w:tblGrid>
        <w:gridCol w:w="4535"/>
      </w:tblGrid>
      <w:tr>
        <w:tblPrEx>
          <w:tblCellMar>
            <w:top w:w="102" w:type="dxa"/>
            <w:left w:w="62" w:type="dxa"/>
            <w:bottom w:w="102" w:type="dxa"/>
            <w:right w:w="62" w:type="dxa"/>
          </w:tblCellMar>
        </w:tblPrEx>
        <w:tc>
          <w:tcPr>
            <w:tcW w:w="4535" w:type="dxa"/>
            <w:tcBorders>
              <w:top w:val="single" w:color="auto" w:sz="4" w:space="0"/>
              <w:left w:val="single" w:color="auto" w:sz="4" w:space="0"/>
              <w:bottom w:val="single" w:color="auto" w:sz="4" w:space="0"/>
              <w:right w:val="single" w:color="auto" w:sz="4" w:space="0"/>
            </w:tcBorders>
          </w:tcPr>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Сведения о сертификате</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электронной подписи</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 xml:space="preserve">Приложение № 5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____________________________________________________________</w:t>
      </w: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(наименование уполномоченного органа</w:t>
      </w: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местного самоуправления)</w:t>
      </w:r>
    </w:p>
    <w:p>
      <w:pPr>
        <w:spacing w:after="0" w:line="240" w:lineRule="auto"/>
        <w:ind w:firstLine="567"/>
        <w:jc w:val="right"/>
        <w:rPr>
          <w:rFonts w:ascii="Arial" w:hAnsi="Arial" w:eastAsia="Calibri" w:cs="Times New Roman"/>
          <w:iCs/>
          <w:sz w:val="24"/>
          <w:szCs w:val="24"/>
        </w:rPr>
      </w:pP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Кому: ____________________</w:t>
      </w:r>
    </w:p>
    <w:p>
      <w:pPr>
        <w:spacing w:after="0" w:line="240" w:lineRule="auto"/>
        <w:ind w:firstLine="567"/>
        <w:jc w:val="right"/>
        <w:rPr>
          <w:rFonts w:ascii="Arial" w:hAnsi="Arial" w:eastAsia="Calibri" w:cs="Times New Roman"/>
          <w:iCs/>
          <w:sz w:val="24"/>
          <w:szCs w:val="24"/>
        </w:rPr>
      </w:pPr>
    </w:p>
    <w:p>
      <w:pPr>
        <w:spacing w:after="0" w:line="240" w:lineRule="auto"/>
        <w:ind w:firstLine="567"/>
        <w:jc w:val="center"/>
        <w:rPr>
          <w:rFonts w:ascii="Arial" w:hAnsi="Arial" w:eastAsia="Calibri" w:cs="Times New Roman"/>
          <w:iCs/>
          <w:sz w:val="24"/>
          <w:szCs w:val="24"/>
        </w:rPr>
      </w:pPr>
      <w:r>
        <w:rPr>
          <w:rFonts w:ascii="Arial" w:hAnsi="Arial" w:eastAsia="Calibri" w:cs="Times New Roman"/>
          <w:iCs/>
          <w:sz w:val="24"/>
          <w:szCs w:val="24"/>
        </w:rPr>
        <w:t>РЕШЕНИЕ</w:t>
      </w:r>
    </w:p>
    <w:p>
      <w:pPr>
        <w:spacing w:after="0" w:line="240" w:lineRule="auto"/>
        <w:ind w:firstLine="567"/>
        <w:jc w:val="center"/>
        <w:rPr>
          <w:rFonts w:ascii="Arial" w:hAnsi="Arial" w:eastAsia="Calibri" w:cs="Times New Roman"/>
          <w:iCs/>
          <w:sz w:val="24"/>
          <w:szCs w:val="24"/>
        </w:rPr>
      </w:pPr>
      <w:r>
        <w:rPr>
          <w:rFonts w:ascii="Arial" w:hAnsi="Arial" w:eastAsia="Calibri" w:cs="Times New Roman"/>
          <w:iCs/>
          <w:sz w:val="24"/>
          <w:szCs w:val="24"/>
        </w:rPr>
        <w:t>Об отказе в приеме документов, необходимых для предоставления услуги</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N _____________ от _________________</w:t>
      </w:r>
    </w:p>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spacing w:after="0" w:line="240" w:lineRule="auto"/>
        <w:ind w:firstLine="567"/>
        <w:jc w:val="both"/>
        <w:rPr>
          <w:rFonts w:ascii="Arial" w:hAnsi="Arial" w:eastAsia="Calibri" w:cs="Times New Roman"/>
          <w:iCs/>
          <w:sz w:val="24"/>
          <w:szCs w:val="24"/>
        </w:rPr>
      </w:pPr>
    </w:p>
    <w:tbl>
      <w:tblPr>
        <w:tblStyle w:val="7"/>
        <w:tblW w:w="0" w:type="auto"/>
        <w:tblInd w:w="0" w:type="dxa"/>
        <w:tblLayout w:type="fixed"/>
        <w:tblCellMar>
          <w:top w:w="102" w:type="dxa"/>
          <w:left w:w="62" w:type="dxa"/>
          <w:bottom w:w="102" w:type="dxa"/>
          <w:right w:w="62" w:type="dxa"/>
        </w:tblCellMar>
      </w:tblPr>
      <w:tblGrid>
        <w:gridCol w:w="1304"/>
        <w:gridCol w:w="5279"/>
        <w:gridCol w:w="2896"/>
      </w:tblGrid>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 пункта административного регламента</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Наименование основания для отказа в соответствии с единым стандартом</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Разъяснение причин отказа в предоставлении услуги</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а)</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Представление неполного комплекта документов</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не представленных заявителем</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б)</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документы утратили силу на момент обращения за услугой</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утративших силу</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в)</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содержащих подчистки и исправления</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г)</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содержащих повреждения</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д)</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е)</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ж)</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bl>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Дополнительно информируем: _____________________.</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Вы вправе повторно обратиться с заявлением о предоставлении услуги после устранения указанных нарушений.</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Pr>
          <w:rFonts w:ascii="Arial" w:hAnsi="Arial" w:eastAsia="Calibri" w:cs="Times New Roman"/>
          <w:iCs/>
          <w:sz w:val="24"/>
          <w:szCs w:val="24"/>
          <w:lang w:val="ru-RU"/>
        </w:rPr>
        <w:t>Солдатского</w:t>
      </w:r>
      <w:r>
        <w:rPr>
          <w:rFonts w:ascii="Arial" w:hAnsi="Arial" w:eastAsia="Calibri" w:cs="Times New Roman"/>
          <w:iCs/>
          <w:sz w:val="24"/>
          <w:szCs w:val="24"/>
        </w:rPr>
        <w:t xml:space="preserve"> сельского поселения, а также в судебном порядке.</w:t>
      </w:r>
    </w:p>
    <w:p>
      <w:pPr>
        <w:spacing w:after="0" w:line="240" w:lineRule="auto"/>
        <w:ind w:firstLine="567"/>
        <w:jc w:val="both"/>
        <w:rPr>
          <w:rFonts w:ascii="Arial" w:hAnsi="Arial" w:eastAsia="Calibri" w:cs="Times New Roman"/>
          <w:iCs/>
          <w:sz w:val="24"/>
          <w:szCs w:val="24"/>
        </w:rPr>
      </w:pPr>
    </w:p>
    <w:tbl>
      <w:tblPr>
        <w:tblStyle w:val="7"/>
        <w:tblW w:w="0" w:type="auto"/>
        <w:tblInd w:w="0" w:type="dxa"/>
        <w:tblLayout w:type="fixed"/>
        <w:tblCellMar>
          <w:top w:w="102" w:type="dxa"/>
          <w:left w:w="62" w:type="dxa"/>
          <w:bottom w:w="102" w:type="dxa"/>
          <w:right w:w="62" w:type="dxa"/>
        </w:tblCellMar>
      </w:tblPr>
      <w:tblGrid>
        <w:gridCol w:w="5329"/>
        <w:gridCol w:w="3741"/>
      </w:tblGrid>
      <w:tr>
        <w:tblPrEx>
          <w:tblCellMar>
            <w:top w:w="102" w:type="dxa"/>
            <w:left w:w="62" w:type="dxa"/>
            <w:bottom w:w="102" w:type="dxa"/>
            <w:right w:w="62" w:type="dxa"/>
          </w:tblCellMar>
        </w:tblPrEx>
        <w:tc>
          <w:tcPr>
            <w:tcW w:w="5329" w:type="dxa"/>
            <w:tcBorders>
              <w:right w:val="single" w:color="auto" w:sz="4" w:space="0"/>
            </w:tcBorders>
          </w:tcPr>
          <w:p>
            <w:pPr>
              <w:spacing w:after="0" w:line="240" w:lineRule="auto"/>
              <w:ind w:firstLine="567"/>
              <w:jc w:val="both"/>
              <w:rPr>
                <w:rFonts w:ascii="Arial" w:hAnsi="Arial" w:eastAsia="Calibri" w:cs="Times New Roman"/>
                <w:iCs/>
                <w:sz w:val="24"/>
                <w:szCs w:val="24"/>
              </w:rPr>
            </w:pPr>
          </w:p>
        </w:tc>
        <w:tc>
          <w:tcPr>
            <w:tcW w:w="3741" w:type="dxa"/>
            <w:tcBorders>
              <w:top w:val="single" w:color="auto" w:sz="4" w:space="0"/>
              <w:left w:val="single" w:color="auto" w:sz="4" w:space="0"/>
              <w:bottom w:val="single" w:color="auto" w:sz="4" w:space="0"/>
              <w:right w:val="single" w:color="auto" w:sz="4" w:space="0"/>
            </w:tcBorders>
          </w:tcPr>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Сведения о сертификате</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электронной подписи</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 xml:space="preserve">Приложение № 6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кому: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(наименование уполномоченного органа,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осуществляющего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выдачу разрешения на размещение объекта)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от кого: 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(полное наименование, ИНН, ОГРН юридического лица, ИП)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(контактный телефон, электронная почта, почтовый адрес)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(фамилия, имя, отчество (последнее - при наличии),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данные документа, удостоверяющего личность,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контактный телефон, адрес электронной почты,</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адрес регистрации, адрес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фактического проживания уполномоченного лица)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(данные представителя заявителя)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Прошу исправить опечатку и (или) ошибку в _______________________________.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реквизиты и название документа</w:t>
      </w:r>
      <w:r>
        <w:rPr>
          <w:rFonts w:ascii="Arial" w:hAnsi="Arial" w:eastAsia="Times New Roman" w:cs="Times New Roman"/>
          <w:sz w:val="24"/>
          <w:szCs w:val="24"/>
          <w:vertAlign w:val="subscript"/>
          <w:lang w:eastAsia="ru-RU"/>
        </w:rPr>
        <w:t xml:space="preserve">, </w:t>
      </w:r>
      <w:r>
        <w:rPr>
          <w:rFonts w:ascii="Arial" w:hAnsi="Arial" w:eastAsia="Times New Roman" w:cs="Times New Roman"/>
          <w:sz w:val="24"/>
          <w:szCs w:val="24"/>
          <w:lang w:eastAsia="ru-RU"/>
        </w:rPr>
        <w:t xml:space="preserve">выданного уполномоченным органом в результате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(при наличии): ________________________________________.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прилагаются материалы, обосновывающие наличие опечатки и (или) ошибки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Подпись заявителя ___________________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Дата _____________</w:t>
      </w:r>
    </w:p>
    <w:p/>
    <w:sectPr>
      <w:headerReference r:id="rId5" w:type="default"/>
      <w:headerReference r:id="rId6" w:type="even"/>
      <w:pgSz w:w="11900" w:h="16840"/>
      <w:pgMar w:top="2268" w:right="567" w:bottom="567" w:left="1701" w:header="0" w:footer="127" w:gutter="0"/>
      <w:pgNumType w:start="2"/>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800000"/>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491F44"/>
    <w:multiLevelType w:val="multilevel"/>
    <w:tmpl w:val="07491F44"/>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34A4B"/>
    <w:rsid w:val="0005184D"/>
    <w:rsid w:val="00077D61"/>
    <w:rsid w:val="000831A1"/>
    <w:rsid w:val="000B436C"/>
    <w:rsid w:val="000C3246"/>
    <w:rsid w:val="000F0CBB"/>
    <w:rsid w:val="001312E0"/>
    <w:rsid w:val="00170717"/>
    <w:rsid w:val="001C31AA"/>
    <w:rsid w:val="001F44E3"/>
    <w:rsid w:val="0021293C"/>
    <w:rsid w:val="00214239"/>
    <w:rsid w:val="002702AB"/>
    <w:rsid w:val="002A7B73"/>
    <w:rsid w:val="002D1694"/>
    <w:rsid w:val="00361F93"/>
    <w:rsid w:val="003656FC"/>
    <w:rsid w:val="00374205"/>
    <w:rsid w:val="00392CFF"/>
    <w:rsid w:val="00392F2B"/>
    <w:rsid w:val="003A3180"/>
    <w:rsid w:val="003B183B"/>
    <w:rsid w:val="003B4AB9"/>
    <w:rsid w:val="003B7FEA"/>
    <w:rsid w:val="003D1694"/>
    <w:rsid w:val="003E7E57"/>
    <w:rsid w:val="0042582F"/>
    <w:rsid w:val="00467874"/>
    <w:rsid w:val="00480AED"/>
    <w:rsid w:val="00482FFC"/>
    <w:rsid w:val="0049669B"/>
    <w:rsid w:val="004B2020"/>
    <w:rsid w:val="004B4195"/>
    <w:rsid w:val="004D049C"/>
    <w:rsid w:val="005125E6"/>
    <w:rsid w:val="005242A9"/>
    <w:rsid w:val="00532063"/>
    <w:rsid w:val="00556539"/>
    <w:rsid w:val="00564F9A"/>
    <w:rsid w:val="0057287C"/>
    <w:rsid w:val="005B136D"/>
    <w:rsid w:val="005C497D"/>
    <w:rsid w:val="005D3E36"/>
    <w:rsid w:val="005E29A9"/>
    <w:rsid w:val="005E6352"/>
    <w:rsid w:val="005E6513"/>
    <w:rsid w:val="0060182E"/>
    <w:rsid w:val="006071FB"/>
    <w:rsid w:val="006133B7"/>
    <w:rsid w:val="00641D96"/>
    <w:rsid w:val="0065712D"/>
    <w:rsid w:val="006759AF"/>
    <w:rsid w:val="006918B6"/>
    <w:rsid w:val="006D1890"/>
    <w:rsid w:val="006D54D9"/>
    <w:rsid w:val="007109BA"/>
    <w:rsid w:val="007331BF"/>
    <w:rsid w:val="00753448"/>
    <w:rsid w:val="00770795"/>
    <w:rsid w:val="007C2208"/>
    <w:rsid w:val="007F6AA0"/>
    <w:rsid w:val="00866586"/>
    <w:rsid w:val="00884CAD"/>
    <w:rsid w:val="008A069A"/>
    <w:rsid w:val="008D5103"/>
    <w:rsid w:val="008F3C21"/>
    <w:rsid w:val="00930C74"/>
    <w:rsid w:val="009661A0"/>
    <w:rsid w:val="009C2EB7"/>
    <w:rsid w:val="009D1223"/>
    <w:rsid w:val="009D7E00"/>
    <w:rsid w:val="009E74F0"/>
    <w:rsid w:val="009F28CD"/>
    <w:rsid w:val="00A05BAD"/>
    <w:rsid w:val="00A51BC4"/>
    <w:rsid w:val="00AA473F"/>
    <w:rsid w:val="00AC29D9"/>
    <w:rsid w:val="00AD49A5"/>
    <w:rsid w:val="00AE6D6C"/>
    <w:rsid w:val="00AF51A6"/>
    <w:rsid w:val="00B007E6"/>
    <w:rsid w:val="00B47D7F"/>
    <w:rsid w:val="00B62B71"/>
    <w:rsid w:val="00B63548"/>
    <w:rsid w:val="00B64AF0"/>
    <w:rsid w:val="00B70C20"/>
    <w:rsid w:val="00B75F16"/>
    <w:rsid w:val="00B76AC1"/>
    <w:rsid w:val="00BB56A9"/>
    <w:rsid w:val="00BD5D30"/>
    <w:rsid w:val="00BF7DDB"/>
    <w:rsid w:val="00C14426"/>
    <w:rsid w:val="00C4465B"/>
    <w:rsid w:val="00CB7CC2"/>
    <w:rsid w:val="00D270E6"/>
    <w:rsid w:val="00D309DE"/>
    <w:rsid w:val="00D521E3"/>
    <w:rsid w:val="00DA4557"/>
    <w:rsid w:val="00DB252A"/>
    <w:rsid w:val="00DE2B06"/>
    <w:rsid w:val="00DE2C4A"/>
    <w:rsid w:val="00E52673"/>
    <w:rsid w:val="00E57EBD"/>
    <w:rsid w:val="00E82926"/>
    <w:rsid w:val="00E93AB2"/>
    <w:rsid w:val="00EA4DC5"/>
    <w:rsid w:val="00EB43E8"/>
    <w:rsid w:val="00EC3863"/>
    <w:rsid w:val="00F11AA1"/>
    <w:rsid w:val="00F23B5D"/>
    <w:rsid w:val="00F248C0"/>
    <w:rsid w:val="00F9396A"/>
    <w:rsid w:val="00F973A1"/>
    <w:rsid w:val="00FA6D11"/>
    <w:rsid w:val="3B3E529B"/>
    <w:rsid w:val="502A4E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Balloon Text"/>
    <w:basedOn w:val="1"/>
    <w:link w:val="55"/>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64"/>
    <w:semiHidden/>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57"/>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Body Text"/>
    <w:basedOn w:val="1"/>
    <w:link w:val="59"/>
    <w:uiPriority w:val="0"/>
    <w:pPr>
      <w:spacing w:after="0" w:line="240" w:lineRule="auto"/>
      <w:ind w:firstLine="567"/>
      <w:jc w:val="both"/>
    </w:pPr>
    <w:rPr>
      <w:rFonts w:ascii="Times New Roman" w:hAnsi="Times New Roman" w:eastAsia="Times New Roman" w:cs="Times New Roman"/>
      <w:sz w:val="28"/>
      <w:szCs w:val="20"/>
      <w:lang w:eastAsia="ru-RU"/>
    </w:rPr>
  </w:style>
  <w:style w:type="paragraph" w:styleId="14">
    <w:name w:val="footer"/>
    <w:basedOn w:val="1"/>
    <w:link w:val="54"/>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Normal (Web)"/>
    <w:basedOn w:val="1"/>
    <w:link w:val="56"/>
    <w:unhideWhenUsed/>
    <w:qFormat/>
    <w:uiPriority w:val="99"/>
    <w:pPr>
      <w:spacing w:before="100" w:beforeAutospacing="1" w:after="100" w:afterAutospacing="1" w:line="240" w:lineRule="auto"/>
      <w:ind w:firstLine="567"/>
      <w:jc w:val="both"/>
    </w:pPr>
    <w:rPr>
      <w:rFonts w:ascii="Times New Roman" w:hAnsi="Times New Roman" w:eastAsia="Times New Roman" w:cs="Times New Roman"/>
      <w:sz w:val="24"/>
      <w:szCs w:val="24"/>
      <w:lang w:eastAsia="ru-RU"/>
    </w:rPr>
  </w:style>
  <w:style w:type="table" w:styleId="16">
    <w:name w:val="Table Grid"/>
    <w:basedOn w:val="7"/>
    <w:uiPriority w:val="99"/>
    <w:pPr>
      <w:autoSpaceDE w:val="0"/>
      <w:autoSpaceDN w:val="0"/>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uiPriority w:val="0"/>
    <w:rPr>
      <w:rFonts w:ascii="Arial" w:hAnsi="Arial" w:eastAsia="Times New Roman" w:cs="Arial"/>
      <w:b/>
      <w:bCs/>
      <w:sz w:val="28"/>
      <w:szCs w:val="26"/>
      <w:lang w:eastAsia="ru-RU"/>
    </w:rPr>
  </w:style>
  <w:style w:type="character" w:customStyle="1" w:styleId="20">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21">
    <w:name w:val="Основной текст_"/>
    <w:link w:val="22"/>
    <w:uiPriority w:val="0"/>
    <w:rPr>
      <w:rFonts w:ascii="Times New Roman" w:hAnsi="Times New Roman" w:eastAsia="Times New Roman" w:cs="Times New Roman"/>
      <w:sz w:val="28"/>
      <w:szCs w:val="28"/>
    </w:rPr>
  </w:style>
  <w:style w:type="paragraph" w:customStyle="1" w:styleId="22">
    <w:name w:val="Основной текст1"/>
    <w:basedOn w:val="1"/>
    <w:link w:val="21"/>
    <w:qFormat/>
    <w:uiPriority w:val="0"/>
    <w:pPr>
      <w:spacing w:after="0" w:line="240" w:lineRule="auto"/>
      <w:ind w:firstLine="400"/>
      <w:jc w:val="both"/>
    </w:pPr>
    <w:rPr>
      <w:rFonts w:ascii="Times New Roman" w:hAnsi="Times New Roman" w:eastAsia="Times New Roman" w:cs="Times New Roman"/>
      <w:sz w:val="28"/>
      <w:szCs w:val="28"/>
    </w:rPr>
  </w:style>
  <w:style w:type="character" w:customStyle="1" w:styleId="23">
    <w:name w:val="Оглавление_"/>
    <w:link w:val="24"/>
    <w:uiPriority w:val="0"/>
    <w:rPr>
      <w:rFonts w:ascii="Times New Roman" w:hAnsi="Times New Roman" w:eastAsia="Times New Roman" w:cs="Times New Roman"/>
      <w:sz w:val="28"/>
      <w:szCs w:val="28"/>
    </w:rPr>
  </w:style>
  <w:style w:type="paragraph" w:customStyle="1" w:styleId="24">
    <w:name w:val="Оглавление"/>
    <w:basedOn w:val="1"/>
    <w:link w:val="23"/>
    <w:qFormat/>
    <w:uiPriority w:val="0"/>
    <w:pPr>
      <w:spacing w:after="0" w:line="240" w:lineRule="auto"/>
      <w:ind w:firstLine="720"/>
      <w:jc w:val="both"/>
    </w:pPr>
    <w:rPr>
      <w:rFonts w:ascii="Times New Roman" w:hAnsi="Times New Roman" w:eastAsia="Times New Roman" w:cs="Times New Roman"/>
      <w:sz w:val="28"/>
      <w:szCs w:val="28"/>
    </w:rPr>
  </w:style>
  <w:style w:type="character" w:customStyle="1" w:styleId="25">
    <w:name w:val="Основной текст (6)_"/>
    <w:link w:val="26"/>
    <w:uiPriority w:val="0"/>
    <w:rPr>
      <w:rFonts w:ascii="Arial" w:hAnsi="Arial" w:eastAsia="Arial" w:cs="Arial"/>
      <w:sz w:val="32"/>
      <w:szCs w:val="32"/>
    </w:rPr>
  </w:style>
  <w:style w:type="paragraph" w:customStyle="1" w:styleId="26">
    <w:name w:val="Основной текст (6)"/>
    <w:basedOn w:val="1"/>
    <w:link w:val="25"/>
    <w:qFormat/>
    <w:uiPriority w:val="0"/>
    <w:pPr>
      <w:spacing w:after="0" w:line="209" w:lineRule="auto"/>
      <w:ind w:firstLine="720"/>
      <w:jc w:val="both"/>
    </w:pPr>
    <w:rPr>
      <w:rFonts w:ascii="Arial" w:hAnsi="Arial" w:eastAsia="Arial" w:cs="Arial"/>
      <w:sz w:val="32"/>
      <w:szCs w:val="32"/>
    </w:rPr>
  </w:style>
  <w:style w:type="character" w:customStyle="1" w:styleId="27">
    <w:name w:val="Основной текст (4)_"/>
    <w:link w:val="28"/>
    <w:uiPriority w:val="0"/>
    <w:rPr>
      <w:rFonts w:ascii="Times New Roman" w:hAnsi="Times New Roman" w:eastAsia="Times New Roman" w:cs="Times New Roman"/>
    </w:rPr>
  </w:style>
  <w:style w:type="paragraph" w:customStyle="1" w:styleId="28">
    <w:name w:val="Основной текст (4)"/>
    <w:basedOn w:val="1"/>
    <w:link w:val="27"/>
    <w:qFormat/>
    <w:uiPriority w:val="0"/>
    <w:pPr>
      <w:spacing w:after="240" w:line="240" w:lineRule="auto"/>
      <w:ind w:firstLine="567"/>
      <w:jc w:val="center"/>
    </w:pPr>
    <w:rPr>
      <w:rFonts w:ascii="Times New Roman" w:hAnsi="Times New Roman" w:eastAsia="Times New Roman" w:cs="Times New Roman"/>
    </w:rPr>
  </w:style>
  <w:style w:type="character" w:customStyle="1" w:styleId="29">
    <w:name w:val="Колонтитул (2)_"/>
    <w:link w:val="30"/>
    <w:uiPriority w:val="0"/>
    <w:rPr>
      <w:rFonts w:ascii="Times New Roman" w:hAnsi="Times New Roman" w:eastAsia="Times New Roman" w:cs="Times New Roman"/>
      <w:sz w:val="20"/>
      <w:szCs w:val="20"/>
    </w:rPr>
  </w:style>
  <w:style w:type="paragraph" w:customStyle="1" w:styleId="30">
    <w:name w:val="Колонтитул (2)"/>
    <w:basedOn w:val="1"/>
    <w:link w:val="29"/>
    <w:qFormat/>
    <w:uiPriority w:val="0"/>
    <w:pPr>
      <w:spacing w:after="0" w:line="240" w:lineRule="auto"/>
      <w:ind w:firstLine="567"/>
      <w:jc w:val="both"/>
    </w:pPr>
    <w:rPr>
      <w:rFonts w:ascii="Times New Roman" w:hAnsi="Times New Roman" w:eastAsia="Times New Roman" w:cs="Times New Roman"/>
      <w:sz w:val="20"/>
      <w:szCs w:val="20"/>
    </w:rPr>
  </w:style>
  <w:style w:type="character" w:customStyle="1" w:styleId="31">
    <w:name w:val="Основной текст (5)_"/>
    <w:link w:val="32"/>
    <w:uiPriority w:val="0"/>
    <w:rPr>
      <w:rFonts w:ascii="Arial" w:hAnsi="Arial" w:eastAsia="Arial" w:cs="Arial"/>
      <w:sz w:val="20"/>
      <w:szCs w:val="20"/>
    </w:rPr>
  </w:style>
  <w:style w:type="paragraph" w:customStyle="1" w:styleId="32">
    <w:name w:val="Основной текст (5)"/>
    <w:basedOn w:val="1"/>
    <w:link w:val="31"/>
    <w:qFormat/>
    <w:uiPriority w:val="0"/>
    <w:pPr>
      <w:spacing w:after="0" w:line="252" w:lineRule="auto"/>
      <w:ind w:firstLine="567"/>
      <w:jc w:val="center"/>
    </w:pPr>
    <w:rPr>
      <w:rFonts w:ascii="Arial" w:hAnsi="Arial" w:eastAsia="Arial" w:cs="Arial"/>
      <w:sz w:val="20"/>
      <w:szCs w:val="20"/>
    </w:rPr>
  </w:style>
  <w:style w:type="character" w:customStyle="1" w:styleId="33">
    <w:name w:val="Другое_"/>
    <w:link w:val="34"/>
    <w:uiPriority w:val="0"/>
    <w:rPr>
      <w:rFonts w:ascii="Times New Roman" w:hAnsi="Times New Roman" w:eastAsia="Times New Roman" w:cs="Times New Roman"/>
      <w:sz w:val="28"/>
      <w:szCs w:val="28"/>
    </w:rPr>
  </w:style>
  <w:style w:type="paragraph" w:customStyle="1" w:styleId="34">
    <w:name w:val="Другое"/>
    <w:basedOn w:val="1"/>
    <w:link w:val="33"/>
    <w:qFormat/>
    <w:uiPriority w:val="0"/>
    <w:pPr>
      <w:spacing w:after="0" w:line="240" w:lineRule="auto"/>
      <w:ind w:firstLine="400"/>
      <w:jc w:val="both"/>
    </w:pPr>
    <w:rPr>
      <w:rFonts w:ascii="Times New Roman" w:hAnsi="Times New Roman" w:eastAsia="Times New Roman" w:cs="Times New Roman"/>
      <w:sz w:val="28"/>
      <w:szCs w:val="28"/>
    </w:rPr>
  </w:style>
  <w:style w:type="character" w:customStyle="1" w:styleId="35">
    <w:name w:val="Подпись к таблице_"/>
    <w:link w:val="36"/>
    <w:qFormat/>
    <w:uiPriority w:val="0"/>
    <w:rPr>
      <w:rFonts w:ascii="Times New Roman" w:hAnsi="Times New Roman" w:eastAsia="Times New Roman" w:cs="Times New Roman"/>
    </w:rPr>
  </w:style>
  <w:style w:type="paragraph" w:customStyle="1" w:styleId="36">
    <w:name w:val="Подпись к таблице"/>
    <w:basedOn w:val="1"/>
    <w:link w:val="35"/>
    <w:qFormat/>
    <w:uiPriority w:val="0"/>
    <w:pPr>
      <w:spacing w:after="0" w:line="240" w:lineRule="auto"/>
      <w:ind w:firstLine="567"/>
      <w:jc w:val="both"/>
    </w:pPr>
    <w:rPr>
      <w:rFonts w:ascii="Times New Roman" w:hAnsi="Times New Roman" w:eastAsia="Times New Roman" w:cs="Times New Roman"/>
    </w:rPr>
  </w:style>
  <w:style w:type="character" w:customStyle="1" w:styleId="37">
    <w:name w:val="Основной текст (7)_"/>
    <w:link w:val="38"/>
    <w:qFormat/>
    <w:uiPriority w:val="0"/>
    <w:rPr>
      <w:rFonts w:ascii="Arial" w:hAnsi="Arial" w:eastAsia="Arial" w:cs="Arial"/>
      <w:sz w:val="28"/>
      <w:szCs w:val="28"/>
    </w:rPr>
  </w:style>
  <w:style w:type="paragraph" w:customStyle="1" w:styleId="38">
    <w:name w:val="Основной текст (7)"/>
    <w:basedOn w:val="1"/>
    <w:link w:val="37"/>
    <w:qFormat/>
    <w:uiPriority w:val="0"/>
    <w:pPr>
      <w:spacing w:before="280" w:after="280" w:line="240" w:lineRule="auto"/>
      <w:ind w:firstLine="567"/>
      <w:jc w:val="center"/>
    </w:pPr>
    <w:rPr>
      <w:rFonts w:ascii="Arial" w:hAnsi="Arial" w:eastAsia="Arial" w:cs="Arial"/>
      <w:sz w:val="28"/>
      <w:szCs w:val="28"/>
    </w:rPr>
  </w:style>
  <w:style w:type="character" w:customStyle="1" w:styleId="39">
    <w:name w:val="Заголовок №2_"/>
    <w:link w:val="40"/>
    <w:qFormat/>
    <w:uiPriority w:val="0"/>
    <w:rPr>
      <w:rFonts w:ascii="Times New Roman" w:hAnsi="Times New Roman" w:eastAsia="Times New Roman" w:cs="Times New Roman"/>
      <w:b/>
      <w:bCs/>
      <w:spacing w:val="7"/>
      <w:sz w:val="20"/>
      <w:szCs w:val="20"/>
      <w:shd w:val="clear" w:color="auto" w:fill="FFFFFF"/>
    </w:rPr>
  </w:style>
  <w:style w:type="paragraph" w:customStyle="1" w:styleId="40">
    <w:name w:val="Заголовок №2"/>
    <w:basedOn w:val="1"/>
    <w:link w:val="39"/>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paragraph" w:styleId="41">
    <w:name w:val="List Paragraph"/>
    <w:basedOn w:val="1"/>
    <w:link w:val="58"/>
    <w:qFormat/>
    <w:uiPriority w:val="34"/>
    <w:pPr>
      <w:spacing w:after="200" w:line="276" w:lineRule="auto"/>
      <w:ind w:left="720" w:firstLine="567"/>
      <w:contextualSpacing/>
      <w:jc w:val="both"/>
    </w:pPr>
    <w:rPr>
      <w:rFonts w:ascii="Calibri" w:hAnsi="Calibri" w:eastAsia="Calibri" w:cs="Times New Roman"/>
    </w:rPr>
  </w:style>
  <w:style w:type="character" w:customStyle="1" w:styleId="42">
    <w:name w:val="Font Style18"/>
    <w:uiPriority w:val="0"/>
    <w:rPr>
      <w:rFonts w:hint="default" w:ascii="Times New Roman" w:hAnsi="Times New Roman" w:cs="Times New Roman"/>
      <w:b/>
      <w:bCs/>
      <w:sz w:val="26"/>
      <w:szCs w:val="26"/>
    </w:rPr>
  </w:style>
  <w:style w:type="paragraph" w:styleId="43">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4">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character" w:customStyle="1" w:styleId="45">
    <w:name w:val="Основной текст (9)_"/>
    <w:link w:val="46"/>
    <w:uiPriority w:val="0"/>
    <w:rPr>
      <w:rFonts w:ascii="Times New Roman" w:hAnsi="Times New Roman" w:eastAsia="Times New Roman" w:cs="Times New Roman"/>
      <w:i/>
      <w:iCs/>
      <w:spacing w:val="1"/>
      <w:sz w:val="20"/>
      <w:szCs w:val="20"/>
      <w:shd w:val="clear" w:color="auto" w:fill="FFFFFF"/>
    </w:rPr>
  </w:style>
  <w:style w:type="paragraph" w:customStyle="1" w:styleId="46">
    <w:name w:val="Основной текст (9)"/>
    <w:basedOn w:val="1"/>
    <w:link w:val="45"/>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paragraph" w:customStyle="1" w:styleId="47">
    <w:name w:val="Основной текст2"/>
    <w:basedOn w:val="1"/>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48">
    <w:name w:val="Основной текст (10)_"/>
    <w:link w:val="49"/>
    <w:uiPriority w:val="0"/>
    <w:rPr>
      <w:rFonts w:ascii="Times New Roman" w:hAnsi="Times New Roman" w:eastAsia="Times New Roman" w:cs="Times New Roman"/>
      <w:spacing w:val="10"/>
      <w:sz w:val="20"/>
      <w:szCs w:val="20"/>
      <w:shd w:val="clear" w:color="auto" w:fill="FFFFFF"/>
    </w:rPr>
  </w:style>
  <w:style w:type="paragraph" w:customStyle="1" w:styleId="49">
    <w:name w:val="Основной текст (10)"/>
    <w:basedOn w:val="1"/>
    <w:link w:val="48"/>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50">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51">
    <w:name w:val="Основной текст + Курсив;Интервал 0 p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52">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character" w:customStyle="1" w:styleId="53">
    <w:name w:val="Основной текст + Интервал 0 p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54">
    <w:name w:val="Нижний колонтитул Знак"/>
    <w:basedOn w:val="6"/>
    <w:link w:val="14"/>
    <w:uiPriority w:val="99"/>
    <w:rPr>
      <w:rFonts w:ascii="Arial" w:hAnsi="Arial" w:eastAsia="Times New Roman" w:cs="Times New Roman"/>
      <w:sz w:val="24"/>
      <w:szCs w:val="24"/>
      <w:lang w:eastAsia="ru-RU"/>
    </w:rPr>
  </w:style>
  <w:style w:type="character" w:customStyle="1" w:styleId="55">
    <w:name w:val="Текст выноски Знак"/>
    <w:basedOn w:val="6"/>
    <w:link w:val="10"/>
    <w:semiHidden/>
    <w:uiPriority w:val="99"/>
    <w:rPr>
      <w:rFonts w:ascii="Tahoma" w:hAnsi="Tahoma" w:eastAsia="Times New Roman" w:cs="Tahoma"/>
      <w:sz w:val="16"/>
      <w:szCs w:val="16"/>
      <w:lang w:eastAsia="ru-RU"/>
    </w:rPr>
  </w:style>
  <w:style w:type="character" w:customStyle="1" w:styleId="56">
    <w:name w:val="Обычный (веб) Знак"/>
    <w:link w:val="15"/>
    <w:locked/>
    <w:uiPriority w:val="99"/>
    <w:rPr>
      <w:rFonts w:ascii="Times New Roman" w:hAnsi="Times New Roman" w:eastAsia="Times New Roman" w:cs="Times New Roman"/>
      <w:sz w:val="24"/>
      <w:szCs w:val="24"/>
      <w:lang w:eastAsia="ru-RU"/>
    </w:rPr>
  </w:style>
  <w:style w:type="character" w:customStyle="1" w:styleId="57">
    <w:name w:val="Верхний колонтитул Знак"/>
    <w:basedOn w:val="6"/>
    <w:link w:val="12"/>
    <w:uiPriority w:val="99"/>
    <w:rPr>
      <w:rFonts w:ascii="Arial" w:hAnsi="Arial" w:eastAsia="Times New Roman" w:cs="Times New Roman"/>
      <w:sz w:val="24"/>
      <w:szCs w:val="24"/>
      <w:lang w:eastAsia="ru-RU"/>
    </w:rPr>
  </w:style>
  <w:style w:type="character" w:customStyle="1" w:styleId="58">
    <w:name w:val="Абзац списка Знак"/>
    <w:link w:val="41"/>
    <w:qFormat/>
    <w:locked/>
    <w:uiPriority w:val="34"/>
    <w:rPr>
      <w:rFonts w:ascii="Calibri" w:hAnsi="Calibri" w:eastAsia="Calibri" w:cs="Times New Roman"/>
    </w:rPr>
  </w:style>
  <w:style w:type="character" w:customStyle="1" w:styleId="59">
    <w:name w:val="Основной текст Знак"/>
    <w:basedOn w:val="6"/>
    <w:link w:val="13"/>
    <w:uiPriority w:val="0"/>
    <w:rPr>
      <w:rFonts w:ascii="Times New Roman" w:hAnsi="Times New Roman" w:eastAsia="Times New Roman" w:cs="Times New Roman"/>
      <w:sz w:val="28"/>
      <w:szCs w:val="20"/>
      <w:lang w:eastAsia="ru-RU"/>
    </w:rPr>
  </w:style>
  <w:style w:type="character" w:customStyle="1" w:styleId="60">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paragraph" w:customStyle="1" w:styleId="61">
    <w:name w:val="ConsPlusNormal"/>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paragraph" w:customStyle="1" w:styleId="62">
    <w:name w:val="ConsPlusNon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paragraph" w:customStyle="1" w:styleId="63">
    <w:name w:val="Стиль1"/>
    <w:basedOn w:val="1"/>
    <w:qFormat/>
    <w:uiPriority w:val="0"/>
    <w:pPr>
      <w:spacing w:after="0" w:line="240" w:lineRule="auto"/>
      <w:ind w:firstLine="567"/>
      <w:jc w:val="both"/>
    </w:pPr>
    <w:rPr>
      <w:rFonts w:ascii="Times New Roman" w:hAnsi="Times New Roman" w:eastAsia="Courier New" w:cs="Courier New"/>
      <w:sz w:val="28"/>
      <w:szCs w:val="24"/>
      <w:lang w:eastAsia="ru-RU"/>
    </w:rPr>
  </w:style>
  <w:style w:type="character" w:customStyle="1" w:styleId="64">
    <w:name w:val="Текст примечания Знак"/>
    <w:basedOn w:val="6"/>
    <w:link w:val="11"/>
    <w:semiHidden/>
    <w:uiPriority w:val="0"/>
    <w:rPr>
      <w:rFonts w:ascii="Courier" w:hAnsi="Courier" w:eastAsia="Times New Roman" w:cs="Times New Roman"/>
      <w:szCs w:val="20"/>
      <w:lang w:eastAsia="ru-RU"/>
    </w:rPr>
  </w:style>
  <w:style w:type="paragraph" w:customStyle="1" w:styleId="65">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66">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67">
    <w:name w:val="Table!"/>
    <w:next w:val="66"/>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68">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17785</Words>
  <Characters>101375</Characters>
  <Lines>844</Lines>
  <Paragraphs>237</Paragraphs>
  <TotalTime>7</TotalTime>
  <ScaleCrop>false</ScaleCrop>
  <LinksUpToDate>false</LinksUpToDate>
  <CharactersWithSpaces>118923</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2023-10-17T08:18:00Z</dcterms:created>
  <dc:creator>Ирина Рунькова</dc:creator>
  <cp:lastModifiedBy>soldatskoe</cp:lastModifiedBy>
  <dcterms:modified xsi:type="dcterms:W3CDTF">2024-02-02T10:45:00Z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7B5F98F3D3D64DF99407DBDF1099BA16_12</vt:lpwstr>
  </property>
</Properties>
</file>